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10BF5C" w14:textId="6B7F4E12" w:rsidR="001A6BB6" w:rsidRPr="001A6BB6" w:rsidRDefault="001A6BB6" w:rsidP="001A6BB6">
      <w:pPr>
        <w:widowControl/>
        <w:tabs>
          <w:tab w:val="center" w:pos="3969"/>
          <w:tab w:val="right" w:pos="8280"/>
          <w:tab w:val="right" w:pos="9781"/>
        </w:tabs>
        <w:snapToGrid w:val="0"/>
        <w:spacing w:afterLines="50" w:after="156"/>
        <w:ind w:left="-2" w:right="-2"/>
        <w:jc w:val="left"/>
        <w:rPr>
          <w:rFonts w:ascii="Arial" w:hAnsi="Arial" w:cs="Times New Roman"/>
          <w:b/>
          <w:kern w:val="0"/>
          <w:sz w:val="22"/>
          <w:szCs w:val="20"/>
          <w:lang w:eastAsia="en-US"/>
        </w:rPr>
      </w:pPr>
      <w:r w:rsidRPr="001A6BB6">
        <w:rPr>
          <w:rFonts w:ascii="Arial" w:eastAsia="MS Mincho" w:hAnsi="Arial" w:cs="Times New Roman"/>
          <w:b/>
          <w:kern w:val="0"/>
          <w:sz w:val="22"/>
          <w:szCs w:val="20"/>
          <w:lang w:val="x-none" w:eastAsia="en-US"/>
        </w:rPr>
        <w:t xml:space="preserve">3GPP TSG RAN WG1 </w:t>
      </w:r>
      <w:r w:rsidRPr="001A6BB6">
        <w:rPr>
          <w:rFonts w:ascii="Arial" w:hAnsi="Arial" w:cs="Arial"/>
          <w:b/>
          <w:bCs/>
          <w:kern w:val="0"/>
          <w:sz w:val="22"/>
          <w:szCs w:val="20"/>
          <w:lang w:val="en-GB" w:eastAsia="en-US"/>
        </w:rPr>
        <w:t>#</w:t>
      </w:r>
      <w:r w:rsidRPr="001A6BB6">
        <w:rPr>
          <w:rFonts w:ascii="Arial" w:hAnsi="Arial" w:cs="Arial" w:hint="eastAsia"/>
          <w:b/>
          <w:bCs/>
          <w:kern w:val="0"/>
          <w:sz w:val="22"/>
          <w:szCs w:val="20"/>
          <w:lang w:val="en-GB" w:eastAsia="en-US"/>
        </w:rPr>
        <w:t>1</w:t>
      </w:r>
      <w:r w:rsidRPr="001A6BB6">
        <w:rPr>
          <w:rFonts w:ascii="Arial" w:hAnsi="Arial" w:cs="Arial"/>
          <w:b/>
          <w:bCs/>
          <w:kern w:val="0"/>
          <w:sz w:val="22"/>
          <w:szCs w:val="20"/>
          <w:lang w:val="en-GB" w:eastAsia="en-US"/>
        </w:rPr>
        <w:t>14</w:t>
      </w:r>
      <w:r w:rsidRPr="001A6BB6">
        <w:rPr>
          <w:rFonts w:ascii="Arial" w:hAnsi="Arial" w:cs="Arial" w:hint="eastAsia"/>
          <w:b/>
          <w:bCs/>
          <w:kern w:val="0"/>
          <w:sz w:val="22"/>
          <w:szCs w:val="20"/>
          <w:lang w:val="en-GB" w:eastAsia="en-US"/>
        </w:rPr>
        <w:t xml:space="preserve"> </w:t>
      </w:r>
      <w:r>
        <w:rPr>
          <w:rFonts w:ascii="Arial" w:hAnsi="Arial" w:cs="Arial"/>
          <w:b/>
          <w:bCs/>
          <w:kern w:val="0"/>
          <w:sz w:val="22"/>
          <w:szCs w:val="20"/>
          <w:lang w:val="en-GB" w:eastAsia="en-US"/>
        </w:rPr>
        <w:t xml:space="preserve">                                      </w:t>
      </w:r>
      <w:r w:rsidRPr="001A6BB6">
        <w:rPr>
          <w:rFonts w:ascii="Arial" w:eastAsia="MS Mincho" w:hAnsi="Arial" w:cs="Times New Roman"/>
          <w:b/>
          <w:kern w:val="0"/>
          <w:sz w:val="22"/>
          <w:szCs w:val="20"/>
          <w:lang w:val="x-none" w:eastAsia="en-US"/>
        </w:rPr>
        <w:t>R1-</w:t>
      </w:r>
      <w:r w:rsidRPr="001A6BB6">
        <w:rPr>
          <w:rFonts w:ascii="Arial" w:hAnsi="Arial" w:cs="Times New Roman"/>
          <w:b/>
          <w:kern w:val="0"/>
          <w:sz w:val="22"/>
          <w:szCs w:val="20"/>
          <w:lang w:val="x-none" w:eastAsia="en-US"/>
        </w:rPr>
        <w:t>230</w:t>
      </w:r>
      <w:r>
        <w:rPr>
          <w:rFonts w:ascii="Arial" w:hAnsi="Arial" w:cs="Times New Roman"/>
          <w:b/>
          <w:kern w:val="0"/>
          <w:sz w:val="22"/>
          <w:szCs w:val="20"/>
          <w:lang w:val="x-none" w:eastAsia="en-US"/>
        </w:rPr>
        <w:t>6418</w:t>
      </w:r>
      <w:r w:rsidRPr="001A6BB6">
        <w:rPr>
          <w:rFonts w:ascii="Arial" w:hAnsi="Arial" w:cs="Arial" w:hint="eastAsia"/>
          <w:b/>
          <w:bCs/>
          <w:kern w:val="0"/>
          <w:sz w:val="22"/>
          <w:szCs w:val="20"/>
          <w:lang w:val="en-GB" w:eastAsia="en-US"/>
        </w:rPr>
        <w:t xml:space="preserve">                             </w:t>
      </w:r>
      <w:r w:rsidRPr="001A6BB6">
        <w:rPr>
          <w:rFonts w:ascii="Arial" w:hAnsi="Arial" w:cs="Arial"/>
          <w:b/>
          <w:bCs/>
          <w:kern w:val="0"/>
          <w:sz w:val="22"/>
          <w:szCs w:val="20"/>
          <w:lang w:val="en-GB" w:eastAsia="en-US"/>
        </w:rPr>
        <w:t xml:space="preserve">           </w:t>
      </w:r>
      <w:r w:rsidRPr="001A6BB6">
        <w:rPr>
          <w:rFonts w:ascii="Arial" w:hAnsi="Arial" w:cs="Arial" w:hint="eastAsia"/>
          <w:b/>
          <w:bCs/>
          <w:kern w:val="0"/>
          <w:sz w:val="22"/>
          <w:szCs w:val="20"/>
          <w:lang w:val="en-GB" w:eastAsia="en-US"/>
        </w:rPr>
        <w:t xml:space="preserve">  </w:t>
      </w:r>
      <w:r>
        <w:rPr>
          <w:rFonts w:ascii="Arial" w:hAnsi="Arial" w:cs="Arial"/>
          <w:b/>
          <w:bCs/>
          <w:kern w:val="0"/>
          <w:sz w:val="22"/>
          <w:szCs w:val="20"/>
          <w:lang w:val="en-GB" w:eastAsia="en-US"/>
        </w:rPr>
        <w:t xml:space="preserve">                       </w:t>
      </w:r>
    </w:p>
    <w:p w14:paraId="2C8A0643" w14:textId="77777777" w:rsidR="001A6BB6" w:rsidRPr="001A6BB6" w:rsidRDefault="001A6BB6" w:rsidP="001A6BB6">
      <w:pPr>
        <w:widowControl/>
        <w:tabs>
          <w:tab w:val="center" w:pos="4536"/>
          <w:tab w:val="right" w:pos="9072"/>
        </w:tabs>
        <w:spacing w:after="0"/>
        <w:jc w:val="left"/>
        <w:rPr>
          <w:rFonts w:ascii="Arial" w:eastAsia="MS Mincho" w:hAnsi="Arial" w:cs="Times New Roman"/>
          <w:b/>
          <w:kern w:val="0"/>
          <w:sz w:val="22"/>
          <w:szCs w:val="20"/>
          <w:lang w:eastAsia="en-US"/>
        </w:rPr>
      </w:pPr>
      <w:r w:rsidRPr="001A6BB6">
        <w:rPr>
          <w:rFonts w:ascii="Arial" w:hAnsi="Arial" w:cs="Arial"/>
          <w:b/>
          <w:bCs/>
          <w:kern w:val="0"/>
          <w:sz w:val="22"/>
          <w:szCs w:val="20"/>
          <w:lang w:val="x-none" w:eastAsia="en-US"/>
        </w:rPr>
        <w:t>Toulouse, France, August 21</w:t>
      </w:r>
      <w:r w:rsidRPr="001A6BB6">
        <w:rPr>
          <w:rFonts w:ascii="Arial" w:hAnsi="Arial" w:cs="Arial"/>
          <w:b/>
          <w:bCs/>
          <w:kern w:val="0"/>
          <w:sz w:val="22"/>
          <w:szCs w:val="20"/>
          <w:vertAlign w:val="superscript"/>
          <w:lang w:val="x-none" w:eastAsia="en-US"/>
        </w:rPr>
        <w:t>st</w:t>
      </w:r>
      <w:r w:rsidRPr="001A6BB6">
        <w:rPr>
          <w:rFonts w:ascii="Arial" w:hAnsi="Arial" w:cs="Arial"/>
          <w:b/>
          <w:bCs/>
          <w:kern w:val="0"/>
          <w:sz w:val="22"/>
          <w:szCs w:val="20"/>
          <w:lang w:val="x-none" w:eastAsia="en-US"/>
        </w:rPr>
        <w:t xml:space="preserve"> – 25</w:t>
      </w:r>
      <w:r w:rsidRPr="001A6BB6">
        <w:rPr>
          <w:rFonts w:ascii="Arial" w:hAnsi="Arial" w:cs="Arial"/>
          <w:b/>
          <w:bCs/>
          <w:kern w:val="0"/>
          <w:sz w:val="22"/>
          <w:szCs w:val="20"/>
          <w:vertAlign w:val="superscript"/>
          <w:lang w:val="x-none" w:eastAsia="en-US"/>
        </w:rPr>
        <w:t>th</w:t>
      </w:r>
      <w:r w:rsidRPr="001A6BB6">
        <w:rPr>
          <w:rFonts w:ascii="Arial" w:hAnsi="Arial" w:cs="Arial"/>
          <w:b/>
          <w:bCs/>
          <w:kern w:val="0"/>
          <w:sz w:val="22"/>
          <w:szCs w:val="20"/>
          <w:lang w:val="x-none" w:eastAsia="en-US"/>
        </w:rPr>
        <w:t>, 2023</w:t>
      </w:r>
    </w:p>
    <w:p w14:paraId="461F0A03" w14:textId="77777777" w:rsidR="001A6BB6" w:rsidRPr="001A6BB6" w:rsidRDefault="001A6BB6" w:rsidP="001A6BB6">
      <w:pPr>
        <w:widowControl/>
        <w:tabs>
          <w:tab w:val="left" w:pos="1843"/>
          <w:tab w:val="center" w:pos="4536"/>
          <w:tab w:val="right" w:pos="9072"/>
        </w:tabs>
        <w:spacing w:after="0"/>
        <w:jc w:val="left"/>
        <w:rPr>
          <w:rFonts w:ascii="Arial" w:eastAsia="MS Mincho" w:hAnsi="Arial" w:cs="Times New Roman"/>
          <w:b/>
          <w:kern w:val="0"/>
          <w:sz w:val="22"/>
          <w:szCs w:val="20"/>
          <w:lang w:val="x-none" w:eastAsia="en-US"/>
        </w:rPr>
      </w:pPr>
    </w:p>
    <w:p w14:paraId="2FCFEE7B" w14:textId="77777777" w:rsidR="001A6BB6" w:rsidRPr="001A6BB6" w:rsidRDefault="001A6BB6" w:rsidP="001A6BB6">
      <w:pPr>
        <w:widowControl/>
        <w:tabs>
          <w:tab w:val="left" w:pos="1843"/>
          <w:tab w:val="center" w:pos="4536"/>
          <w:tab w:val="right" w:pos="9072"/>
        </w:tabs>
        <w:spacing w:after="0"/>
        <w:jc w:val="left"/>
        <w:rPr>
          <w:rFonts w:ascii="Arial" w:hAnsi="Arial" w:cs="Times New Roman"/>
          <w:b/>
          <w:kern w:val="0"/>
          <w:sz w:val="22"/>
          <w:szCs w:val="20"/>
          <w:lang w:val="x-none"/>
        </w:rPr>
      </w:pPr>
      <w:r w:rsidRPr="001A6BB6">
        <w:rPr>
          <w:rFonts w:ascii="Arial" w:eastAsia="MS Mincho" w:hAnsi="Arial" w:cs="Times New Roman"/>
          <w:b/>
          <w:kern w:val="0"/>
          <w:sz w:val="22"/>
          <w:szCs w:val="20"/>
          <w:lang w:val="x-none" w:eastAsia="en-US"/>
        </w:rPr>
        <w:t>Source:</w:t>
      </w:r>
      <w:r w:rsidRPr="001A6BB6">
        <w:rPr>
          <w:rFonts w:ascii="Arial" w:eastAsia="MS Mincho" w:hAnsi="Arial" w:cs="Times New Roman"/>
          <w:b/>
          <w:kern w:val="0"/>
          <w:sz w:val="22"/>
          <w:szCs w:val="20"/>
          <w:lang w:val="x-none" w:eastAsia="en-US"/>
        </w:rPr>
        <w:tab/>
      </w:r>
      <w:r w:rsidRPr="001A6BB6">
        <w:rPr>
          <w:rFonts w:ascii="Arial" w:hAnsi="Arial" w:cs="Times New Roman"/>
          <w:b/>
          <w:kern w:val="0"/>
          <w:sz w:val="22"/>
          <w:szCs w:val="20"/>
          <w:lang w:val="x-none"/>
        </w:rPr>
        <w:t>New H3C</w:t>
      </w:r>
    </w:p>
    <w:p w14:paraId="56FCB2E8" w14:textId="4204A9C1" w:rsidR="001A6BB6" w:rsidRPr="001A6BB6" w:rsidRDefault="001A6BB6" w:rsidP="001A6BB6">
      <w:pPr>
        <w:widowControl/>
        <w:tabs>
          <w:tab w:val="left" w:pos="1843"/>
          <w:tab w:val="center" w:pos="4536"/>
          <w:tab w:val="right" w:pos="9072"/>
        </w:tabs>
        <w:spacing w:after="0"/>
        <w:jc w:val="left"/>
        <w:rPr>
          <w:rFonts w:ascii="Arial" w:eastAsia="MS Mincho" w:hAnsi="Arial" w:cs="Times New Roman"/>
          <w:b/>
          <w:kern w:val="0"/>
          <w:sz w:val="22"/>
          <w:szCs w:val="20"/>
          <w:lang w:val="x-none" w:eastAsia="en-US"/>
        </w:rPr>
      </w:pPr>
      <w:r w:rsidRPr="001A6BB6">
        <w:rPr>
          <w:rFonts w:ascii="Arial" w:eastAsia="MS Mincho" w:hAnsi="Arial" w:cs="Times New Roman"/>
          <w:b/>
          <w:kern w:val="0"/>
          <w:sz w:val="22"/>
          <w:szCs w:val="20"/>
          <w:lang w:val="x-none" w:eastAsia="en-US"/>
        </w:rPr>
        <w:t>Title:</w:t>
      </w:r>
      <w:bookmarkStart w:id="0" w:name="Title"/>
      <w:bookmarkEnd w:id="0"/>
      <w:r w:rsidRPr="001A6BB6">
        <w:rPr>
          <w:rFonts w:ascii="Arial" w:eastAsia="MS Mincho" w:hAnsi="Arial" w:cs="Times New Roman"/>
          <w:b/>
          <w:kern w:val="0"/>
          <w:sz w:val="22"/>
          <w:szCs w:val="20"/>
          <w:lang w:val="x-none" w:eastAsia="en-US"/>
        </w:rPr>
        <w:tab/>
        <w:t>Discussion on other aspects on AI/ML for positioning accuracy enhancement</w:t>
      </w:r>
    </w:p>
    <w:p w14:paraId="37686066" w14:textId="78F65885" w:rsidR="001A6BB6" w:rsidRPr="001A6BB6" w:rsidRDefault="001A6BB6" w:rsidP="001A6BB6">
      <w:pPr>
        <w:widowControl/>
        <w:tabs>
          <w:tab w:val="left" w:pos="1843"/>
          <w:tab w:val="center" w:pos="4536"/>
          <w:tab w:val="right" w:pos="9072"/>
        </w:tabs>
        <w:spacing w:after="0"/>
        <w:jc w:val="left"/>
        <w:rPr>
          <w:rFonts w:ascii="Arial" w:hAnsi="Arial" w:cs="Times New Roman"/>
          <w:b/>
          <w:kern w:val="0"/>
          <w:sz w:val="22"/>
          <w:szCs w:val="20"/>
          <w:lang w:val="x-none"/>
        </w:rPr>
      </w:pPr>
      <w:r w:rsidRPr="001A6BB6">
        <w:rPr>
          <w:rFonts w:ascii="Arial" w:eastAsia="MS Mincho" w:hAnsi="Arial" w:cs="Times New Roman"/>
          <w:b/>
          <w:kern w:val="0"/>
          <w:sz w:val="22"/>
          <w:szCs w:val="20"/>
          <w:lang w:val="x-none" w:eastAsia="en-US"/>
        </w:rPr>
        <w:t>Agenda Item:</w:t>
      </w:r>
      <w:bookmarkStart w:id="1" w:name="Source"/>
      <w:bookmarkEnd w:id="1"/>
      <w:r w:rsidRPr="001A6BB6">
        <w:rPr>
          <w:rFonts w:ascii="Arial" w:eastAsia="MS Mincho" w:hAnsi="Arial" w:cs="Times New Roman"/>
          <w:b/>
          <w:kern w:val="0"/>
          <w:sz w:val="22"/>
          <w:szCs w:val="20"/>
          <w:lang w:val="x-none" w:eastAsia="en-US"/>
        </w:rPr>
        <w:tab/>
      </w:r>
      <w:r w:rsidRPr="001A6BB6">
        <w:rPr>
          <w:rFonts w:ascii="Arial" w:hAnsi="Arial" w:cs="Times New Roman"/>
          <w:b/>
          <w:kern w:val="0"/>
          <w:sz w:val="22"/>
          <w:szCs w:val="20"/>
          <w:lang w:val="x-none" w:eastAsia="en-US"/>
        </w:rPr>
        <w:t>9.</w:t>
      </w:r>
      <w:r>
        <w:rPr>
          <w:rFonts w:ascii="Arial" w:hAnsi="Arial" w:cs="Times New Roman"/>
          <w:b/>
          <w:kern w:val="0"/>
          <w:sz w:val="22"/>
          <w:szCs w:val="20"/>
          <w:lang w:val="x-none" w:eastAsia="en-US"/>
        </w:rPr>
        <w:t>2</w:t>
      </w:r>
      <w:r w:rsidRPr="001A6BB6">
        <w:rPr>
          <w:rFonts w:ascii="Arial" w:hAnsi="Arial" w:cs="Times New Roman"/>
          <w:b/>
          <w:kern w:val="0"/>
          <w:sz w:val="22"/>
          <w:szCs w:val="20"/>
          <w:lang w:val="x-none" w:eastAsia="en-US"/>
        </w:rPr>
        <w:t>.</w:t>
      </w:r>
      <w:r>
        <w:rPr>
          <w:rFonts w:ascii="Arial" w:hAnsi="Arial" w:cs="Times New Roman"/>
          <w:b/>
          <w:kern w:val="0"/>
          <w:sz w:val="22"/>
          <w:szCs w:val="20"/>
          <w:lang w:val="x-none" w:eastAsia="en-US"/>
        </w:rPr>
        <w:t>4</w:t>
      </w:r>
      <w:r w:rsidRPr="001A6BB6">
        <w:rPr>
          <w:rFonts w:ascii="Arial" w:hAnsi="Arial" w:cs="Times New Roman"/>
          <w:b/>
          <w:kern w:val="0"/>
          <w:sz w:val="22"/>
          <w:szCs w:val="20"/>
          <w:lang w:val="x-none" w:eastAsia="en-US"/>
        </w:rPr>
        <w:t>.</w:t>
      </w:r>
      <w:r>
        <w:rPr>
          <w:rFonts w:ascii="Arial" w:hAnsi="Arial" w:cs="Times New Roman"/>
          <w:b/>
          <w:kern w:val="0"/>
          <w:sz w:val="22"/>
          <w:szCs w:val="20"/>
          <w:lang w:val="x-none" w:eastAsia="en-US"/>
        </w:rPr>
        <w:t>2</w:t>
      </w:r>
    </w:p>
    <w:p w14:paraId="3A46F508" w14:textId="77777777" w:rsidR="001A6BB6" w:rsidRPr="001A6BB6" w:rsidRDefault="001A6BB6" w:rsidP="001A6BB6">
      <w:pPr>
        <w:widowControl/>
        <w:tabs>
          <w:tab w:val="left" w:pos="1843"/>
          <w:tab w:val="center" w:pos="4536"/>
          <w:tab w:val="right" w:pos="9072"/>
        </w:tabs>
        <w:spacing w:after="0"/>
        <w:jc w:val="left"/>
        <w:rPr>
          <w:rFonts w:ascii="Arial" w:eastAsia="MS Mincho" w:hAnsi="Arial" w:cs="Times New Roman"/>
          <w:b/>
          <w:kern w:val="0"/>
          <w:sz w:val="22"/>
          <w:szCs w:val="20"/>
          <w:lang w:val="x-none" w:eastAsia="en-US"/>
        </w:rPr>
      </w:pPr>
      <w:r w:rsidRPr="001A6BB6">
        <w:rPr>
          <w:rFonts w:ascii="Arial" w:eastAsia="MS Mincho" w:hAnsi="Arial" w:cs="Times New Roman"/>
          <w:b/>
          <w:kern w:val="0"/>
          <w:sz w:val="22"/>
          <w:szCs w:val="20"/>
          <w:lang w:val="x-none" w:eastAsia="en-US"/>
        </w:rPr>
        <w:t>Document for:</w:t>
      </w:r>
      <w:r w:rsidRPr="001A6BB6">
        <w:rPr>
          <w:rFonts w:ascii="Arial" w:eastAsia="MS Mincho" w:hAnsi="Arial" w:cs="Times New Roman"/>
          <w:b/>
          <w:kern w:val="0"/>
          <w:sz w:val="22"/>
          <w:szCs w:val="20"/>
          <w:lang w:val="x-none" w:eastAsia="en-US"/>
        </w:rPr>
        <w:tab/>
      </w:r>
      <w:bookmarkStart w:id="2" w:name="DocumentFor"/>
      <w:bookmarkEnd w:id="2"/>
      <w:r w:rsidRPr="001A6BB6">
        <w:rPr>
          <w:rFonts w:ascii="Arial" w:eastAsia="MS Mincho" w:hAnsi="Arial" w:cs="Times New Roman"/>
          <w:b/>
          <w:kern w:val="0"/>
          <w:sz w:val="22"/>
          <w:szCs w:val="20"/>
          <w:lang w:val="x-none" w:eastAsia="en-US"/>
        </w:rPr>
        <w:t>Discussion</w:t>
      </w:r>
      <w:r w:rsidRPr="001A6BB6">
        <w:rPr>
          <w:rFonts w:ascii="Arial" w:eastAsia="MS Mincho" w:hAnsi="Arial" w:cs="Times New Roman" w:hint="eastAsia"/>
          <w:b/>
          <w:kern w:val="0"/>
          <w:sz w:val="22"/>
          <w:szCs w:val="20"/>
          <w:lang w:val="x-none" w:eastAsia="en-US"/>
        </w:rPr>
        <w:t xml:space="preserve"> and Decision</w:t>
      </w:r>
    </w:p>
    <w:p w14:paraId="2A45C533" w14:textId="77777777" w:rsidR="003B6967" w:rsidRPr="001A6BB6" w:rsidRDefault="003B6967" w:rsidP="00D97933">
      <w:pPr>
        <w:pBdr>
          <w:bottom w:val="single" w:sz="12" w:space="1" w:color="auto"/>
        </w:pBdr>
        <w:rPr>
          <w:b/>
          <w:lang w:val="x-none"/>
        </w:rPr>
      </w:pPr>
    </w:p>
    <w:p w14:paraId="5FD79FF6" w14:textId="7CEF8B8D" w:rsidR="00E20460" w:rsidRDefault="00E20460" w:rsidP="00B371C7">
      <w:pPr>
        <w:pStyle w:val="2"/>
        <w:rPr>
          <w:lang w:val="en-GB"/>
        </w:rPr>
      </w:pPr>
      <w:r>
        <w:rPr>
          <w:rFonts w:hint="eastAsia"/>
          <w:lang w:val="en-GB"/>
        </w:rPr>
        <w:t>I</w:t>
      </w:r>
      <w:r>
        <w:rPr>
          <w:lang w:val="en-GB"/>
        </w:rPr>
        <w:t>ntroduction</w:t>
      </w:r>
    </w:p>
    <w:p w14:paraId="73CE0937" w14:textId="4244715A" w:rsidR="0002739F" w:rsidRDefault="0070387B" w:rsidP="0002739F">
      <w:pPr>
        <w:rPr>
          <w:lang w:val="en-GB"/>
        </w:rPr>
      </w:pPr>
      <w:r>
        <w:rPr>
          <w:rFonts w:hint="eastAsia"/>
          <w:lang w:val="en-GB"/>
        </w:rPr>
        <w:t>In</w:t>
      </w:r>
      <w:r>
        <w:rPr>
          <w:lang w:val="en-GB"/>
        </w:rPr>
        <w:t xml:space="preserve"> RAN1 #112</w:t>
      </w:r>
      <w:r w:rsidR="008D006A">
        <w:rPr>
          <w:lang w:val="en-GB"/>
        </w:rPr>
        <w:t>bis-e and RAN1 #113, two sorts of model monitoring methods were mainly discussed and identified, which are monitoring based on provided ground truth label (or its approximation) and monitoring using statistics without ground truth label.</w:t>
      </w:r>
    </w:p>
    <w:p w14:paraId="082BFA17" w14:textId="443EAC71" w:rsidR="0002739F" w:rsidRDefault="0002739F" w:rsidP="0002739F">
      <w:pPr>
        <w:rPr>
          <w:lang w:val="en-GB"/>
        </w:rPr>
      </w:pPr>
      <w:r>
        <w:rPr>
          <w:lang w:val="en-GB"/>
        </w:rPr>
        <w:t xml:space="preserve">This contribution further discuss details on realizing model monitoring without ground truth label, and potential specification needed for model monitoring, including </w:t>
      </w:r>
      <w:proofErr w:type="spellStart"/>
      <w:r>
        <w:rPr>
          <w:lang w:val="en-GB"/>
        </w:rPr>
        <w:t>signaling</w:t>
      </w:r>
      <w:proofErr w:type="spellEnd"/>
      <w:r>
        <w:rPr>
          <w:lang w:val="en-GB"/>
        </w:rPr>
        <w:t xml:space="preserve"> and procedure design.</w:t>
      </w:r>
    </w:p>
    <w:p w14:paraId="336A439E" w14:textId="3D264B03" w:rsidR="007C19E9" w:rsidRDefault="00692390" w:rsidP="0002739F">
      <w:pPr>
        <w:rPr>
          <w:lang w:val="en-GB"/>
        </w:rPr>
      </w:pPr>
      <w:r>
        <w:rPr>
          <w:lang w:val="en-GB"/>
        </w:rPr>
        <w:t xml:space="preserve">In next section, </w:t>
      </w:r>
      <w:r w:rsidR="00220DB6">
        <w:rPr>
          <w:lang w:val="en-GB"/>
        </w:rPr>
        <w:t xml:space="preserve">we first provide </w:t>
      </w:r>
      <w:r w:rsidR="00BA3C9B">
        <w:rPr>
          <w:lang w:val="en-GB"/>
        </w:rPr>
        <w:t>our views on the</w:t>
      </w:r>
      <w:r w:rsidR="00220DB6">
        <w:rPr>
          <w:lang w:val="en-GB"/>
        </w:rPr>
        <w:t xml:space="preserve"> </w:t>
      </w:r>
      <w:r w:rsidR="00BA3C9B">
        <w:rPr>
          <w:lang w:val="en-GB"/>
        </w:rPr>
        <w:t>monitoring metric choice</w:t>
      </w:r>
      <w:r w:rsidR="00220DB6">
        <w:rPr>
          <w:lang w:val="en-GB"/>
        </w:rPr>
        <w:t xml:space="preserve"> of model monitoring in AI/ML based positioning</w:t>
      </w:r>
      <w:r w:rsidR="00BA3C9B">
        <w:rPr>
          <w:lang w:val="en-GB"/>
        </w:rPr>
        <w:t xml:space="preserve"> without ground truth label</w:t>
      </w:r>
      <w:r w:rsidR="00220DB6">
        <w:rPr>
          <w:lang w:val="en-GB"/>
        </w:rPr>
        <w:t xml:space="preserve">, followed by </w:t>
      </w:r>
      <w:r w:rsidR="00BA3C9B">
        <w:rPr>
          <w:lang w:val="en-GB"/>
        </w:rPr>
        <w:t>designs</w:t>
      </w:r>
      <w:r w:rsidR="00220DB6">
        <w:rPr>
          <w:lang w:val="en-GB"/>
        </w:rPr>
        <w:t xml:space="preserve"> on input-based model monitoring and its potential specification impact.</w:t>
      </w:r>
    </w:p>
    <w:p w14:paraId="29F18A08" w14:textId="5FBC49E8" w:rsidR="00220DB6" w:rsidRDefault="00220DB6" w:rsidP="0002739F">
      <w:pPr>
        <w:rPr>
          <w:lang w:val="en-GB"/>
        </w:rPr>
      </w:pPr>
      <w:r>
        <w:rPr>
          <w:lang w:val="en-GB"/>
        </w:rPr>
        <w:t>In RAN1 #112bis-e and RAN1 #113, the following agreements were reached.</w:t>
      </w:r>
    </w:p>
    <w:tbl>
      <w:tblPr>
        <w:tblStyle w:val="af9"/>
        <w:tblW w:w="0" w:type="auto"/>
        <w:tblLook w:val="04A0" w:firstRow="1" w:lastRow="0" w:firstColumn="1" w:lastColumn="0" w:noHBand="0" w:noVBand="1"/>
      </w:tblPr>
      <w:tblGrid>
        <w:gridCol w:w="8296"/>
      </w:tblGrid>
      <w:tr w:rsidR="00220DB6" w14:paraId="1D904BAD" w14:textId="77777777" w:rsidTr="00220DB6">
        <w:tc>
          <w:tcPr>
            <w:tcW w:w="8296" w:type="dxa"/>
          </w:tcPr>
          <w:p w14:paraId="125E3BCE" w14:textId="77777777" w:rsidR="00220DB6" w:rsidRDefault="00220DB6" w:rsidP="0002739F">
            <w:pPr>
              <w:rPr>
                <w:lang w:val="en-GB"/>
              </w:rPr>
            </w:pPr>
            <w:bookmarkStart w:id="3" w:name="_Hlk141174094"/>
            <w:r w:rsidRPr="00220DB6">
              <w:rPr>
                <w:highlight w:val="green"/>
                <w:lang w:val="en-GB"/>
              </w:rPr>
              <w:t>Agreement</w:t>
            </w:r>
          </w:p>
          <w:p w14:paraId="1E3163BF" w14:textId="77777777" w:rsidR="00220DB6" w:rsidRPr="00220DB6" w:rsidRDefault="00220DB6" w:rsidP="00220DB6">
            <w:r w:rsidRPr="00220DB6">
              <w:t>Regarding monitoring for AI/ML based positioning, at least the following entities are identified to derive monitoring metric</w:t>
            </w:r>
          </w:p>
          <w:p w14:paraId="67CC582C" w14:textId="77777777" w:rsidR="00220DB6" w:rsidRPr="00220DB6" w:rsidRDefault="00220DB6" w:rsidP="00220DB6">
            <w:pPr>
              <w:numPr>
                <w:ilvl w:val="0"/>
                <w:numId w:val="18"/>
              </w:numPr>
              <w:ind w:left="0" w:firstLineChars="200" w:firstLine="400"/>
            </w:pPr>
            <w:r w:rsidRPr="00220DB6">
              <w:t>UE at least for Case 1 and 2a (with UE-side model)</w:t>
            </w:r>
          </w:p>
          <w:p w14:paraId="255F7C42" w14:textId="77777777" w:rsidR="00220DB6" w:rsidRPr="00220DB6" w:rsidRDefault="00220DB6" w:rsidP="00220DB6">
            <w:pPr>
              <w:numPr>
                <w:ilvl w:val="0"/>
                <w:numId w:val="18"/>
              </w:numPr>
              <w:ind w:left="0" w:firstLineChars="200" w:firstLine="400"/>
            </w:pPr>
            <w:proofErr w:type="spellStart"/>
            <w:r w:rsidRPr="00220DB6">
              <w:t>gNB</w:t>
            </w:r>
            <w:proofErr w:type="spellEnd"/>
            <w:r w:rsidRPr="00220DB6">
              <w:t xml:space="preserve"> at least for Case 3a (with </w:t>
            </w:r>
            <w:proofErr w:type="spellStart"/>
            <w:r w:rsidRPr="00220DB6">
              <w:t>gNB</w:t>
            </w:r>
            <w:proofErr w:type="spellEnd"/>
            <w:r w:rsidRPr="00220DB6">
              <w:t>-side model)</w:t>
            </w:r>
          </w:p>
          <w:p w14:paraId="5B2EB582" w14:textId="77777777" w:rsidR="00220DB6" w:rsidRPr="00220DB6" w:rsidRDefault="00220DB6" w:rsidP="00220DB6">
            <w:pPr>
              <w:numPr>
                <w:ilvl w:val="0"/>
                <w:numId w:val="18"/>
              </w:numPr>
              <w:ind w:left="0" w:firstLineChars="200" w:firstLine="400"/>
            </w:pPr>
            <w:r w:rsidRPr="00220DB6">
              <w:t>LMF at least for Case 2b and 3b (with LMF-side model)</w:t>
            </w:r>
          </w:p>
          <w:bookmarkEnd w:id="3"/>
          <w:p w14:paraId="7185DE1D" w14:textId="77777777" w:rsidR="00220DB6" w:rsidRDefault="00220DB6" w:rsidP="0002739F"/>
          <w:p w14:paraId="06251318" w14:textId="77777777" w:rsidR="00220DB6" w:rsidRPr="00220DB6" w:rsidRDefault="00220DB6" w:rsidP="00220DB6">
            <w:pPr>
              <w:rPr>
                <w:lang w:val="en-GB"/>
              </w:rPr>
            </w:pPr>
            <w:r w:rsidRPr="00220DB6">
              <w:rPr>
                <w:highlight w:val="green"/>
                <w:lang w:val="en-GB"/>
              </w:rPr>
              <w:t>Agreement</w:t>
            </w:r>
          </w:p>
          <w:p w14:paraId="575A2269" w14:textId="77777777" w:rsidR="00220DB6" w:rsidRPr="00220DB6" w:rsidRDefault="00220DB6" w:rsidP="00220DB6">
            <w:pPr>
              <w:rPr>
                <w:lang w:val="en-GB"/>
              </w:rPr>
            </w:pPr>
            <w:r w:rsidRPr="00220DB6">
              <w:rPr>
                <w:lang w:val="en-GB"/>
              </w:rPr>
              <w:t>Regarding AI/ML model monitoring for AI/ML based positioning, the following entities are identified as candidates to derive monitoring metric in addition to entities from previous agreement</w:t>
            </w:r>
          </w:p>
          <w:p w14:paraId="37E6F3CE" w14:textId="77777777" w:rsidR="00220DB6" w:rsidRPr="00220DB6" w:rsidRDefault="00220DB6" w:rsidP="00C00475">
            <w:pPr>
              <w:numPr>
                <w:ilvl w:val="0"/>
                <w:numId w:val="18"/>
              </w:numPr>
              <w:ind w:left="457" w:firstLine="0"/>
              <w:rPr>
                <w:b/>
                <w:bCs/>
                <w:lang w:val="en-GB"/>
              </w:rPr>
            </w:pPr>
            <w:r w:rsidRPr="00220DB6">
              <w:rPr>
                <w:lang w:val="en-GB"/>
              </w:rPr>
              <w:t xml:space="preserve">LMF for Case 2a (with UE-side model) and Case 3a (with </w:t>
            </w:r>
            <w:proofErr w:type="spellStart"/>
            <w:r w:rsidRPr="00220DB6">
              <w:rPr>
                <w:lang w:val="en-GB"/>
              </w:rPr>
              <w:t>gNB</w:t>
            </w:r>
            <w:proofErr w:type="spellEnd"/>
            <w:r w:rsidRPr="00220DB6">
              <w:rPr>
                <w:lang w:val="en-GB"/>
              </w:rPr>
              <w:t>-side model) at least when monitoring is based on provided ground truth label (or its approximation)</w:t>
            </w:r>
          </w:p>
          <w:p w14:paraId="00C17B24" w14:textId="77777777" w:rsidR="00220DB6" w:rsidRDefault="00220DB6" w:rsidP="0002739F">
            <w:pPr>
              <w:rPr>
                <w:lang w:val="en-GB"/>
              </w:rPr>
            </w:pPr>
          </w:p>
          <w:p w14:paraId="74DC8694" w14:textId="77777777" w:rsidR="00220DB6" w:rsidRPr="00220DB6" w:rsidRDefault="00220DB6" w:rsidP="00220DB6">
            <w:pPr>
              <w:rPr>
                <w:lang w:val="en-GB"/>
              </w:rPr>
            </w:pPr>
            <w:r w:rsidRPr="00220DB6">
              <w:rPr>
                <w:highlight w:val="green"/>
                <w:lang w:val="en-GB"/>
              </w:rPr>
              <w:t>Agreement</w:t>
            </w:r>
          </w:p>
          <w:p w14:paraId="4B23D214" w14:textId="77777777" w:rsidR="00220DB6" w:rsidRPr="00220DB6" w:rsidRDefault="00220DB6" w:rsidP="00220DB6">
            <w:pPr>
              <w:rPr>
                <w:lang w:val="en-GB"/>
              </w:rPr>
            </w:pPr>
            <w:r w:rsidRPr="00220DB6">
              <w:rPr>
                <w:lang w:val="en-GB"/>
              </w:rPr>
              <w:lastRenderedPageBreak/>
              <w:t>Regarding monitoring for AI/ML based positioning, at least the following monitoring methods with potential specification impact are identified</w:t>
            </w:r>
          </w:p>
          <w:p w14:paraId="383F298D" w14:textId="77777777" w:rsidR="00220DB6" w:rsidRPr="00220DB6" w:rsidRDefault="00220DB6" w:rsidP="00C00475">
            <w:pPr>
              <w:numPr>
                <w:ilvl w:val="0"/>
                <w:numId w:val="18"/>
              </w:numPr>
              <w:ind w:left="457" w:firstLine="0"/>
              <w:rPr>
                <w:lang w:val="en-GB"/>
              </w:rPr>
            </w:pPr>
            <w:r w:rsidRPr="00220DB6">
              <w:rPr>
                <w:lang w:val="en-GB"/>
              </w:rPr>
              <w:t>Model monitoring based on provided ground truth label (or its approximation)</w:t>
            </w:r>
          </w:p>
          <w:p w14:paraId="6A29C95B" w14:textId="77777777" w:rsidR="00220DB6" w:rsidRPr="00220DB6" w:rsidRDefault="00220DB6" w:rsidP="00C00475">
            <w:pPr>
              <w:numPr>
                <w:ilvl w:val="1"/>
                <w:numId w:val="18"/>
              </w:numPr>
              <w:ind w:left="1024" w:firstLine="0"/>
              <w:rPr>
                <w:lang w:val="en-GB"/>
              </w:rPr>
            </w:pPr>
            <w:r w:rsidRPr="00220DB6">
              <w:rPr>
                <w:lang w:val="en-GB"/>
              </w:rPr>
              <w:t>Monitoring metric: statistics of the difference between model output and provided ground truth label</w:t>
            </w:r>
          </w:p>
          <w:p w14:paraId="601E9EAB" w14:textId="77777777" w:rsidR="00220DB6" w:rsidRPr="00220DB6" w:rsidRDefault="00220DB6" w:rsidP="00C00475">
            <w:pPr>
              <w:numPr>
                <w:ilvl w:val="2"/>
                <w:numId w:val="18"/>
              </w:numPr>
              <w:ind w:left="1450" w:firstLine="0"/>
              <w:rPr>
                <w:lang w:val="en-GB"/>
              </w:rPr>
            </w:pPr>
            <w:r w:rsidRPr="00220DB6">
              <w:rPr>
                <w:lang w:val="en-GB"/>
              </w:rPr>
              <w:t>FFS details of statistics</w:t>
            </w:r>
          </w:p>
          <w:p w14:paraId="11B9F492" w14:textId="77777777" w:rsidR="00220DB6" w:rsidRPr="00220DB6" w:rsidRDefault="00220DB6" w:rsidP="00C00475">
            <w:pPr>
              <w:numPr>
                <w:ilvl w:val="1"/>
                <w:numId w:val="18"/>
              </w:numPr>
              <w:ind w:left="1024" w:firstLine="0"/>
              <w:rPr>
                <w:lang w:val="en-GB"/>
              </w:rPr>
            </w:pPr>
            <w:r w:rsidRPr="00220DB6">
              <w:rPr>
                <w:lang w:val="en-GB"/>
              </w:rPr>
              <w:t xml:space="preserve">For monitoring UE-side and </w:t>
            </w:r>
            <w:proofErr w:type="spellStart"/>
            <w:r w:rsidRPr="00220DB6">
              <w:rPr>
                <w:lang w:val="en-GB"/>
              </w:rPr>
              <w:t>gNB</w:t>
            </w:r>
            <w:proofErr w:type="spellEnd"/>
            <w:r w:rsidRPr="00220DB6">
              <w:rPr>
                <w:lang w:val="en-GB"/>
              </w:rPr>
              <w:t>-side model</w:t>
            </w:r>
          </w:p>
          <w:p w14:paraId="25E82E7A" w14:textId="77777777" w:rsidR="00220DB6" w:rsidRPr="00220DB6" w:rsidRDefault="00220DB6" w:rsidP="00C00475">
            <w:pPr>
              <w:numPr>
                <w:ilvl w:val="2"/>
                <w:numId w:val="18"/>
              </w:numPr>
              <w:ind w:left="1450" w:firstLine="0"/>
              <w:rPr>
                <w:lang w:val="en-GB"/>
              </w:rPr>
            </w:pPr>
            <w:proofErr w:type="spellStart"/>
            <w:r w:rsidRPr="00220DB6">
              <w:rPr>
                <w:lang w:val="en-GB"/>
              </w:rPr>
              <w:t>signaling</w:t>
            </w:r>
            <w:proofErr w:type="spellEnd"/>
            <w:r w:rsidRPr="00220DB6">
              <w:rPr>
                <w:lang w:val="en-GB"/>
              </w:rPr>
              <w:t xml:space="preserve"> from monitoring entity to request ground truth label (if needed)</w:t>
            </w:r>
          </w:p>
          <w:p w14:paraId="574BC2F4" w14:textId="77777777" w:rsidR="00220DB6" w:rsidRPr="00220DB6" w:rsidRDefault="00220DB6" w:rsidP="00C00475">
            <w:pPr>
              <w:numPr>
                <w:ilvl w:val="2"/>
                <w:numId w:val="18"/>
              </w:numPr>
              <w:ind w:left="1450" w:firstLine="0"/>
              <w:rPr>
                <w:lang w:val="en-GB"/>
              </w:rPr>
            </w:pPr>
            <w:proofErr w:type="spellStart"/>
            <w:r w:rsidRPr="00220DB6">
              <w:rPr>
                <w:lang w:val="en-GB"/>
              </w:rPr>
              <w:t>signaling</w:t>
            </w:r>
            <w:proofErr w:type="spellEnd"/>
            <w:r w:rsidRPr="00220DB6">
              <w:rPr>
                <w:lang w:val="en-GB"/>
              </w:rPr>
              <w:t xml:space="preserve"> from monitoring entity to request model output (if needed)</w:t>
            </w:r>
          </w:p>
          <w:p w14:paraId="1082F32B" w14:textId="77777777" w:rsidR="00220DB6" w:rsidRPr="00220DB6" w:rsidRDefault="00220DB6" w:rsidP="00C00475">
            <w:pPr>
              <w:numPr>
                <w:ilvl w:val="2"/>
                <w:numId w:val="18"/>
              </w:numPr>
              <w:ind w:left="1450" w:firstLine="0"/>
              <w:rPr>
                <w:lang w:val="en-GB"/>
              </w:rPr>
            </w:pPr>
            <w:proofErr w:type="spellStart"/>
            <w:r w:rsidRPr="00220DB6">
              <w:rPr>
                <w:lang w:val="en-GB"/>
              </w:rPr>
              <w:t>signaling</w:t>
            </w:r>
            <w:proofErr w:type="spellEnd"/>
            <w:r w:rsidRPr="00220DB6">
              <w:rPr>
                <w:lang w:val="en-GB"/>
              </w:rPr>
              <w:t xml:space="preserve"> for potential request/report of monitoring metric (if needed)</w:t>
            </w:r>
          </w:p>
          <w:p w14:paraId="0AB77B03" w14:textId="77777777" w:rsidR="00220DB6" w:rsidRPr="00220DB6" w:rsidRDefault="00220DB6" w:rsidP="00C00475">
            <w:pPr>
              <w:numPr>
                <w:ilvl w:val="2"/>
                <w:numId w:val="18"/>
              </w:numPr>
              <w:ind w:left="1450" w:firstLine="0"/>
              <w:rPr>
                <w:lang w:val="en-GB"/>
              </w:rPr>
            </w:pPr>
            <w:r w:rsidRPr="00220DB6">
              <w:rPr>
                <w:lang w:val="en-GB"/>
              </w:rPr>
              <w:t>Note: there may not be any specification impact</w:t>
            </w:r>
          </w:p>
          <w:p w14:paraId="3BF6D305" w14:textId="77777777" w:rsidR="00220DB6" w:rsidRPr="00220DB6" w:rsidRDefault="00220DB6" w:rsidP="00C00475">
            <w:pPr>
              <w:numPr>
                <w:ilvl w:val="1"/>
                <w:numId w:val="18"/>
              </w:numPr>
              <w:ind w:left="1024" w:firstLine="0"/>
              <w:rPr>
                <w:lang w:val="en-GB"/>
              </w:rPr>
            </w:pPr>
            <w:r w:rsidRPr="00220DB6">
              <w:rPr>
                <w:lang w:val="en-GB"/>
              </w:rPr>
              <w:t>For monitoring LMF-side model</w:t>
            </w:r>
          </w:p>
          <w:p w14:paraId="070A31C0" w14:textId="77777777" w:rsidR="00220DB6" w:rsidRPr="00220DB6" w:rsidRDefault="00220DB6" w:rsidP="00C00475">
            <w:pPr>
              <w:numPr>
                <w:ilvl w:val="2"/>
                <w:numId w:val="18"/>
              </w:numPr>
              <w:ind w:left="1450" w:firstLine="0"/>
              <w:rPr>
                <w:lang w:val="en-GB"/>
              </w:rPr>
            </w:pPr>
            <w:proofErr w:type="spellStart"/>
            <w:r w:rsidRPr="00220DB6">
              <w:rPr>
                <w:lang w:val="en-GB"/>
              </w:rPr>
              <w:t>signaling</w:t>
            </w:r>
            <w:proofErr w:type="spellEnd"/>
            <w:r w:rsidRPr="00220DB6">
              <w:rPr>
                <w:lang w:val="en-GB"/>
              </w:rPr>
              <w:t xml:space="preserve"> from LMF to request measurement(s) (if needed)</w:t>
            </w:r>
          </w:p>
          <w:p w14:paraId="2D233871" w14:textId="77777777" w:rsidR="00220DB6" w:rsidRPr="00220DB6" w:rsidRDefault="00220DB6" w:rsidP="00C00475">
            <w:pPr>
              <w:numPr>
                <w:ilvl w:val="1"/>
                <w:numId w:val="18"/>
              </w:numPr>
              <w:ind w:left="1024" w:firstLine="0"/>
              <w:rPr>
                <w:lang w:val="en-GB"/>
              </w:rPr>
            </w:pPr>
            <w:r w:rsidRPr="00220DB6">
              <w:rPr>
                <w:lang w:val="en-GB"/>
              </w:rPr>
              <w:t>FFS applicability to each case (Case 1 to 3b)</w:t>
            </w:r>
          </w:p>
          <w:p w14:paraId="3B39088A" w14:textId="77777777" w:rsidR="00220DB6" w:rsidRPr="00220DB6" w:rsidRDefault="00220DB6" w:rsidP="00C00475">
            <w:pPr>
              <w:numPr>
                <w:ilvl w:val="0"/>
                <w:numId w:val="18"/>
              </w:numPr>
              <w:ind w:left="457" w:firstLine="0"/>
              <w:rPr>
                <w:lang w:val="en-GB"/>
              </w:rPr>
            </w:pPr>
            <w:r w:rsidRPr="00220DB6">
              <w:rPr>
                <w:lang w:val="en-GB"/>
              </w:rPr>
              <w:t>Model monitoring without ground truth label</w:t>
            </w:r>
          </w:p>
          <w:p w14:paraId="16096689" w14:textId="77777777" w:rsidR="00220DB6" w:rsidRPr="00220DB6" w:rsidRDefault="00220DB6" w:rsidP="00C00475">
            <w:pPr>
              <w:numPr>
                <w:ilvl w:val="1"/>
                <w:numId w:val="18"/>
              </w:numPr>
              <w:ind w:left="1024" w:firstLine="0"/>
              <w:rPr>
                <w:lang w:val="en-GB"/>
              </w:rPr>
            </w:pPr>
            <w:r w:rsidRPr="00220DB6">
              <w:rPr>
                <w:lang w:val="en-GB"/>
              </w:rPr>
              <w:t xml:space="preserve">Monitoring metric: </w:t>
            </w:r>
          </w:p>
          <w:p w14:paraId="01AF456E" w14:textId="77777777" w:rsidR="00220DB6" w:rsidRPr="00220DB6" w:rsidRDefault="00220DB6" w:rsidP="00C00475">
            <w:pPr>
              <w:numPr>
                <w:ilvl w:val="2"/>
                <w:numId w:val="18"/>
              </w:numPr>
              <w:ind w:left="1450" w:firstLine="0"/>
              <w:rPr>
                <w:lang w:val="en-GB"/>
              </w:rPr>
            </w:pPr>
            <w:r w:rsidRPr="00220DB6">
              <w:rPr>
                <w:lang w:val="en-GB"/>
              </w:rPr>
              <w:t>FFS:</w:t>
            </w:r>
            <w:bookmarkStart w:id="4" w:name="_Hlk140672043"/>
            <w:r w:rsidRPr="00220DB6">
              <w:rPr>
                <w:lang w:val="en-GB"/>
              </w:rPr>
              <w:t xml:space="preserve"> statistics of measurement(s) </w:t>
            </w:r>
            <w:bookmarkStart w:id="5" w:name="_Hlk141360092"/>
            <w:r w:rsidRPr="00220DB6">
              <w:rPr>
                <w:lang w:val="en-GB"/>
              </w:rPr>
              <w:t>compared to the statistics associated with the training data</w:t>
            </w:r>
            <w:bookmarkEnd w:id="5"/>
            <w:r w:rsidRPr="00220DB6">
              <w:rPr>
                <w:lang w:val="en-GB"/>
              </w:rPr>
              <w:t>, statistics associated with the model output</w:t>
            </w:r>
            <w:bookmarkEnd w:id="4"/>
          </w:p>
          <w:p w14:paraId="3C072E28" w14:textId="77777777" w:rsidR="00220DB6" w:rsidRPr="00220DB6" w:rsidRDefault="00220DB6" w:rsidP="00C00475">
            <w:pPr>
              <w:numPr>
                <w:ilvl w:val="2"/>
                <w:numId w:val="18"/>
              </w:numPr>
              <w:ind w:left="1450" w:firstLine="0"/>
              <w:rPr>
                <w:lang w:val="en-GB"/>
              </w:rPr>
            </w:pPr>
            <w:r w:rsidRPr="00220DB6">
              <w:rPr>
                <w:lang w:val="en-GB"/>
              </w:rPr>
              <w:t>FFS details of statistics</w:t>
            </w:r>
          </w:p>
          <w:p w14:paraId="7A8279EA" w14:textId="77777777" w:rsidR="00220DB6" w:rsidRPr="00220DB6" w:rsidRDefault="00220DB6" w:rsidP="00C00475">
            <w:pPr>
              <w:numPr>
                <w:ilvl w:val="2"/>
                <w:numId w:val="18"/>
              </w:numPr>
              <w:ind w:left="1450" w:firstLine="0"/>
              <w:rPr>
                <w:lang w:val="en-GB"/>
              </w:rPr>
            </w:pPr>
            <w:r w:rsidRPr="00220DB6">
              <w:rPr>
                <w:lang w:val="en-GB"/>
              </w:rPr>
              <w:t>FFS details of what type of measurement(s)</w:t>
            </w:r>
          </w:p>
          <w:p w14:paraId="7A8BFE7D" w14:textId="77777777" w:rsidR="00220DB6" w:rsidRPr="00220DB6" w:rsidRDefault="00220DB6" w:rsidP="00C00475">
            <w:pPr>
              <w:numPr>
                <w:ilvl w:val="1"/>
                <w:numId w:val="18"/>
              </w:numPr>
              <w:ind w:left="1024" w:firstLine="0"/>
              <w:rPr>
                <w:lang w:val="en-GB"/>
              </w:rPr>
            </w:pPr>
            <w:r w:rsidRPr="00220DB6">
              <w:rPr>
                <w:lang w:val="en-GB"/>
              </w:rPr>
              <w:t xml:space="preserve">For monitoring UE-side and </w:t>
            </w:r>
            <w:proofErr w:type="spellStart"/>
            <w:r w:rsidRPr="00220DB6">
              <w:rPr>
                <w:lang w:val="en-GB"/>
              </w:rPr>
              <w:t>gNB</w:t>
            </w:r>
            <w:proofErr w:type="spellEnd"/>
            <w:r w:rsidRPr="00220DB6">
              <w:rPr>
                <w:lang w:val="en-GB"/>
              </w:rPr>
              <w:t>-side model</w:t>
            </w:r>
          </w:p>
          <w:p w14:paraId="67AF049C" w14:textId="77777777" w:rsidR="00220DB6" w:rsidRPr="00220DB6" w:rsidRDefault="00220DB6" w:rsidP="00C00475">
            <w:pPr>
              <w:numPr>
                <w:ilvl w:val="2"/>
                <w:numId w:val="18"/>
              </w:numPr>
              <w:ind w:left="1450" w:firstLine="0"/>
              <w:rPr>
                <w:lang w:val="en-GB"/>
              </w:rPr>
            </w:pPr>
            <w:proofErr w:type="spellStart"/>
            <w:r w:rsidRPr="00220DB6">
              <w:rPr>
                <w:lang w:val="en-GB"/>
              </w:rPr>
              <w:t>signaling</w:t>
            </w:r>
            <w:proofErr w:type="spellEnd"/>
            <w:r w:rsidRPr="00220DB6">
              <w:rPr>
                <w:lang w:val="en-GB"/>
              </w:rPr>
              <w:t xml:space="preserve"> from LMF to facilitate the monitoring entity to derive the monitoring metric (if needed)</w:t>
            </w:r>
          </w:p>
          <w:p w14:paraId="4050B09C" w14:textId="77777777" w:rsidR="00220DB6" w:rsidRPr="00220DB6" w:rsidRDefault="00220DB6" w:rsidP="00C00475">
            <w:pPr>
              <w:numPr>
                <w:ilvl w:val="2"/>
                <w:numId w:val="18"/>
              </w:numPr>
              <w:ind w:left="1450" w:firstLine="0"/>
              <w:rPr>
                <w:lang w:val="en-GB"/>
              </w:rPr>
            </w:pPr>
            <w:proofErr w:type="spellStart"/>
            <w:r w:rsidRPr="00220DB6">
              <w:rPr>
                <w:lang w:val="en-GB"/>
              </w:rPr>
              <w:t>signaling</w:t>
            </w:r>
            <w:proofErr w:type="spellEnd"/>
            <w:r w:rsidRPr="00220DB6">
              <w:rPr>
                <w:lang w:val="en-GB"/>
              </w:rPr>
              <w:t xml:space="preserve"> from monitoring entity to request measurement(s) (if needed)</w:t>
            </w:r>
          </w:p>
          <w:p w14:paraId="729425A3" w14:textId="77777777" w:rsidR="00220DB6" w:rsidRPr="00220DB6" w:rsidRDefault="00220DB6" w:rsidP="00C00475">
            <w:pPr>
              <w:numPr>
                <w:ilvl w:val="2"/>
                <w:numId w:val="18"/>
              </w:numPr>
              <w:ind w:left="1450" w:firstLine="0"/>
              <w:rPr>
                <w:lang w:val="en-GB"/>
              </w:rPr>
            </w:pPr>
            <w:proofErr w:type="spellStart"/>
            <w:r w:rsidRPr="00220DB6">
              <w:rPr>
                <w:lang w:val="en-GB"/>
              </w:rPr>
              <w:t>signaling</w:t>
            </w:r>
            <w:proofErr w:type="spellEnd"/>
            <w:r w:rsidRPr="00220DB6">
              <w:rPr>
                <w:lang w:val="en-GB"/>
              </w:rPr>
              <w:t xml:space="preserve"> for potential request/report of monitoring metric (if needed)</w:t>
            </w:r>
          </w:p>
          <w:p w14:paraId="3874DDAB" w14:textId="77777777" w:rsidR="00220DB6" w:rsidRPr="00220DB6" w:rsidRDefault="00220DB6" w:rsidP="00C00475">
            <w:pPr>
              <w:numPr>
                <w:ilvl w:val="2"/>
                <w:numId w:val="18"/>
              </w:numPr>
              <w:ind w:left="1450" w:firstLine="0"/>
              <w:rPr>
                <w:lang w:val="en-GB"/>
              </w:rPr>
            </w:pPr>
            <w:r w:rsidRPr="00220DB6">
              <w:rPr>
                <w:lang w:val="en-GB"/>
              </w:rPr>
              <w:t>Note: there may not be any specification impact</w:t>
            </w:r>
          </w:p>
          <w:p w14:paraId="7668C1E8" w14:textId="77777777" w:rsidR="00220DB6" w:rsidRPr="00220DB6" w:rsidRDefault="00220DB6" w:rsidP="00C00475">
            <w:pPr>
              <w:numPr>
                <w:ilvl w:val="1"/>
                <w:numId w:val="18"/>
              </w:numPr>
              <w:ind w:left="1024" w:firstLine="0"/>
              <w:rPr>
                <w:lang w:val="en-GB"/>
              </w:rPr>
            </w:pPr>
            <w:r w:rsidRPr="00220DB6">
              <w:rPr>
                <w:lang w:val="en-GB"/>
              </w:rPr>
              <w:t>For monitoring LMF-side model</w:t>
            </w:r>
          </w:p>
          <w:p w14:paraId="2BE3EADA" w14:textId="77777777" w:rsidR="00220DB6" w:rsidRPr="00220DB6" w:rsidRDefault="00220DB6" w:rsidP="00C00475">
            <w:pPr>
              <w:numPr>
                <w:ilvl w:val="2"/>
                <w:numId w:val="18"/>
              </w:numPr>
              <w:ind w:left="1450" w:firstLine="0"/>
              <w:rPr>
                <w:lang w:val="en-GB"/>
              </w:rPr>
            </w:pPr>
            <w:proofErr w:type="spellStart"/>
            <w:r w:rsidRPr="00220DB6">
              <w:rPr>
                <w:lang w:val="en-GB"/>
              </w:rPr>
              <w:t>signaling</w:t>
            </w:r>
            <w:proofErr w:type="spellEnd"/>
            <w:r w:rsidRPr="00220DB6">
              <w:rPr>
                <w:lang w:val="en-GB"/>
              </w:rPr>
              <w:t xml:space="preserve"> from LMF to request measurement(s) (if needed)</w:t>
            </w:r>
          </w:p>
          <w:p w14:paraId="3CD04914" w14:textId="220F028D" w:rsidR="00220DB6" w:rsidRPr="00C00475" w:rsidRDefault="00220DB6" w:rsidP="0002739F">
            <w:pPr>
              <w:numPr>
                <w:ilvl w:val="1"/>
                <w:numId w:val="18"/>
              </w:numPr>
              <w:ind w:left="1024" w:firstLine="0"/>
              <w:rPr>
                <w:lang w:val="en-GB"/>
              </w:rPr>
            </w:pPr>
            <w:r w:rsidRPr="00220DB6">
              <w:rPr>
                <w:lang w:val="en-GB"/>
              </w:rPr>
              <w:t>FFS applicability to each case (Case 1 to 3b)</w:t>
            </w:r>
          </w:p>
        </w:tc>
      </w:tr>
    </w:tbl>
    <w:p w14:paraId="24A93477" w14:textId="3E7889F3" w:rsidR="008C0440" w:rsidRDefault="0094090F" w:rsidP="00B371C7">
      <w:pPr>
        <w:pStyle w:val="2"/>
        <w:rPr>
          <w:lang w:val="en-GB"/>
        </w:rPr>
      </w:pPr>
      <w:r>
        <w:rPr>
          <w:lang w:val="en-GB"/>
        </w:rPr>
        <w:lastRenderedPageBreak/>
        <w:t>M</w:t>
      </w:r>
      <w:r w:rsidR="00B14565">
        <w:rPr>
          <w:lang w:val="en-GB"/>
        </w:rPr>
        <w:t>odel monitoring</w:t>
      </w:r>
    </w:p>
    <w:p w14:paraId="29498BA9" w14:textId="63FE5117" w:rsidR="00B14565" w:rsidRPr="002B780C" w:rsidRDefault="005A5538" w:rsidP="00B371C7">
      <w:pPr>
        <w:pStyle w:val="3"/>
      </w:pPr>
      <w:r w:rsidRPr="002B780C">
        <w:t>Monitoring</w:t>
      </w:r>
      <w:r w:rsidR="00B21D8F" w:rsidRPr="002B780C">
        <w:t xml:space="preserve"> statistics</w:t>
      </w:r>
      <w:r w:rsidR="00390400" w:rsidRPr="002B780C">
        <w:t xml:space="preserve"> without</w:t>
      </w:r>
      <w:r w:rsidR="0096227D">
        <w:t xml:space="preserve"> ground truth</w:t>
      </w:r>
      <w:r w:rsidR="00390400" w:rsidRPr="002B780C">
        <w:t xml:space="preserve"> label</w:t>
      </w:r>
    </w:p>
    <w:p w14:paraId="44AA2B50" w14:textId="6E5AA4A0" w:rsidR="00927366" w:rsidRDefault="007A1625" w:rsidP="00C00475">
      <w:pPr>
        <w:rPr>
          <w:lang w:val="en-GB"/>
        </w:rPr>
      </w:pPr>
      <w:r>
        <w:rPr>
          <w:lang w:val="en-GB"/>
        </w:rPr>
        <w:t xml:space="preserve">As machine learning shows powerful abilities in handling complex, data-driven tasks such as classification and prediction by efficiently extracting features and recognizing data patterns, it also suffers from </w:t>
      </w:r>
      <w:r w:rsidR="00927366">
        <w:rPr>
          <w:lang w:val="en-GB"/>
        </w:rPr>
        <w:t xml:space="preserve">performance degradation caused by </w:t>
      </w:r>
      <w:r w:rsidR="00A93BC6">
        <w:rPr>
          <w:lang w:val="en-GB"/>
        </w:rPr>
        <w:t>environment changing</w:t>
      </w:r>
      <w:r w:rsidR="00927366">
        <w:rPr>
          <w:lang w:val="en-GB"/>
        </w:rPr>
        <w:t xml:space="preserve">. Thus, it’s essential to continuously get the information of how well the ML model performs over time, </w:t>
      </w:r>
      <w:r w:rsidR="00A93BC6">
        <w:rPr>
          <w:lang w:val="en-GB"/>
        </w:rPr>
        <w:t>which is the object of model monitoring.</w:t>
      </w:r>
    </w:p>
    <w:p w14:paraId="2CA12711" w14:textId="7EB1A0E8" w:rsidR="00927366" w:rsidRDefault="00A93BC6" w:rsidP="00C00475">
      <w:pPr>
        <w:rPr>
          <w:lang w:val="en-GB"/>
        </w:rPr>
      </w:pPr>
      <w:r>
        <w:rPr>
          <w:rFonts w:hint="eastAsia"/>
          <w:lang w:val="en-GB"/>
        </w:rPr>
        <w:t>I</w:t>
      </w:r>
      <w:r>
        <w:rPr>
          <w:lang w:val="en-GB"/>
        </w:rPr>
        <w:t xml:space="preserve">n AI/ML based positioning, having access to enough </w:t>
      </w:r>
      <w:r w:rsidR="000E61BB">
        <w:rPr>
          <w:lang w:val="en-GB"/>
        </w:rPr>
        <w:t xml:space="preserve">new </w:t>
      </w:r>
      <w:r w:rsidR="00E57608">
        <w:rPr>
          <w:lang w:val="en-GB"/>
        </w:rPr>
        <w:t xml:space="preserve">ground truth </w:t>
      </w:r>
      <w:r w:rsidR="000E61BB">
        <w:rPr>
          <w:lang w:val="en-GB"/>
        </w:rPr>
        <w:t>labels</w:t>
      </w:r>
      <w:r w:rsidR="00E57608">
        <w:rPr>
          <w:lang w:val="en-GB"/>
        </w:rPr>
        <w:t xml:space="preserve"> with adequate quality</w:t>
      </w:r>
      <w:r w:rsidR="000E61BB">
        <w:rPr>
          <w:lang w:val="en-GB"/>
        </w:rPr>
        <w:t xml:space="preserve"> as environment changing over time might </w:t>
      </w:r>
      <w:r w:rsidR="00E57608">
        <w:rPr>
          <w:lang w:val="en-GB"/>
        </w:rPr>
        <w:t xml:space="preserve">not always </w:t>
      </w:r>
      <w:r w:rsidR="000E61BB">
        <w:rPr>
          <w:lang w:val="en-GB"/>
        </w:rPr>
        <w:t>be practical</w:t>
      </w:r>
      <w:r w:rsidR="00E57608">
        <w:rPr>
          <w:lang w:val="en-GB"/>
        </w:rPr>
        <w:t xml:space="preserve"> especially under bad circumstances (such as limited PRU availability). Therefore, model monitoring without ground truth label must be ensured.</w:t>
      </w:r>
    </w:p>
    <w:p w14:paraId="7F76E95A" w14:textId="1DB7EA1D" w:rsidR="00E57608" w:rsidRDefault="00E57608" w:rsidP="00C00475">
      <w:pPr>
        <w:rPr>
          <w:lang w:val="en-GB"/>
        </w:rPr>
      </w:pPr>
      <w:r>
        <w:rPr>
          <w:lang w:val="en-GB"/>
        </w:rPr>
        <w:t xml:space="preserve">Moreover, </w:t>
      </w:r>
      <w:r w:rsidR="00217B9E">
        <w:rPr>
          <w:lang w:val="en-GB"/>
        </w:rPr>
        <w:t>although monitoring without ground truth label can be performed by using model input or output or both</w:t>
      </w:r>
      <w:r w:rsidR="00DB2B11">
        <w:rPr>
          <w:lang w:val="en-GB"/>
        </w:rPr>
        <w:t xml:space="preserve">. From the information theory perspective, it’s clear that the model input always contains the most information of the real data. This conclusion can be explained using </w:t>
      </w:r>
      <w:r w:rsidR="00DB2B11">
        <w:rPr>
          <w:i/>
          <w:iCs/>
          <w:lang w:val="en-GB"/>
        </w:rPr>
        <w:t xml:space="preserve">Data Processing </w:t>
      </w:r>
      <w:proofErr w:type="spellStart"/>
      <w:r w:rsidR="00DB2B11">
        <w:rPr>
          <w:i/>
          <w:iCs/>
          <w:lang w:val="en-GB"/>
        </w:rPr>
        <w:t>Inequation</w:t>
      </w:r>
      <w:proofErr w:type="spellEnd"/>
      <w:r w:rsidR="00DB2B11">
        <w:rPr>
          <w:lang w:val="en-GB"/>
        </w:rPr>
        <w:t xml:space="preserve"> as below.</w:t>
      </w:r>
    </w:p>
    <w:p w14:paraId="339D271D" w14:textId="6E057412" w:rsidR="00DB2B11" w:rsidRDefault="00DB2B11" w:rsidP="00C00475">
      <w:pPr>
        <w:rPr>
          <w:lang w:val="en-GB"/>
        </w:rPr>
      </w:pPr>
      <w:r>
        <w:rPr>
          <w:rFonts w:hint="eastAsia"/>
          <w:lang w:val="en-GB"/>
        </w:rPr>
        <w:t>C</w:t>
      </w:r>
      <w:r>
        <w:rPr>
          <w:lang w:val="en-GB"/>
        </w:rPr>
        <w:t>onsidering a Markov chain</w:t>
      </w:r>
      <w:proofErr w:type="gramStart"/>
      <w:r>
        <w:rPr>
          <w:lang w:val="en-GB"/>
        </w:rPr>
        <w:t xml:space="preserve">: </w:t>
      </w:r>
      <w:proofErr w:type="gramEnd"/>
      <m:oMath>
        <m:r>
          <w:rPr>
            <w:rFonts w:ascii="Cambria Math" w:hAnsi="Cambria Math"/>
            <w:lang w:val="en-GB"/>
          </w:rPr>
          <m:t>X→Y→Z</m:t>
        </m:r>
      </m:oMath>
      <w:r>
        <w:rPr>
          <w:lang w:val="en-GB"/>
        </w:rPr>
        <w:t xml:space="preserve">, </w:t>
      </w:r>
      <w:r w:rsidR="00DC08BA">
        <w:rPr>
          <w:lang w:val="en-GB"/>
        </w:rPr>
        <w:t xml:space="preserve">there is no processing of </w:t>
      </w:r>
      <m:oMath>
        <m:r>
          <w:rPr>
            <w:rFonts w:ascii="Cambria Math" w:hAnsi="Cambria Math"/>
            <w:lang w:val="en-GB"/>
          </w:rPr>
          <m:t>Y</m:t>
        </m:r>
      </m:oMath>
      <w:r w:rsidR="00DC08BA">
        <w:rPr>
          <w:rFonts w:hint="eastAsia"/>
          <w:lang w:val="en-GB"/>
        </w:rPr>
        <w:t xml:space="preserve"> </w:t>
      </w:r>
      <w:r w:rsidR="00DC08BA">
        <w:rPr>
          <w:lang w:val="en-GB"/>
        </w:rPr>
        <w:t xml:space="preserve">that is possible to increase the information that </w:t>
      </w:r>
      <m:oMath>
        <m:r>
          <w:rPr>
            <w:rFonts w:ascii="Cambria Math" w:hAnsi="Cambria Math"/>
            <w:lang w:val="en-GB"/>
          </w:rPr>
          <m:t>Y</m:t>
        </m:r>
      </m:oMath>
      <w:r w:rsidR="00DC08BA">
        <w:rPr>
          <w:rFonts w:hint="eastAsia"/>
          <w:lang w:val="en-GB"/>
        </w:rPr>
        <w:t xml:space="preserve"> </w:t>
      </w:r>
      <w:r w:rsidR="00DC08BA">
        <w:rPr>
          <w:lang w:val="en-GB"/>
        </w:rPr>
        <w:t xml:space="preserve">contains about </w:t>
      </w:r>
      <m:oMath>
        <m:r>
          <w:rPr>
            <w:rFonts w:ascii="Cambria Math" w:hAnsi="Cambria Math"/>
            <w:lang w:val="en-GB"/>
          </w:rPr>
          <m:t>X</m:t>
        </m:r>
      </m:oMath>
      <w:r w:rsidR="00DC08BA">
        <w:rPr>
          <w:rFonts w:hint="eastAsia"/>
          <w:lang w:val="en-GB"/>
        </w:rPr>
        <w:t>.</w:t>
      </w:r>
      <w:r w:rsidR="00DC08BA">
        <w:rPr>
          <w:lang w:val="en-GB"/>
        </w:rPr>
        <w:t xml:space="preserve"> Use mutual information to represent this relationship, it can be written as: </w:t>
      </w:r>
    </w:p>
    <w:p w14:paraId="3AB9FBDE" w14:textId="6242D0BF" w:rsidR="00DB2B11" w:rsidRPr="00DC08BA" w:rsidRDefault="00DB2B11" w:rsidP="00C00475">
      <w:pPr>
        <w:rPr>
          <w:lang w:val="en-GB"/>
        </w:rPr>
      </w:pPr>
      <m:oMathPara>
        <m:oMath>
          <m:r>
            <w:rPr>
              <w:rFonts w:ascii="Cambria Math" w:hAnsi="Cambria Math"/>
              <w:lang w:val="en-GB"/>
            </w:rPr>
            <m:t>I</m:t>
          </m:r>
          <m:d>
            <m:dPr>
              <m:ctrlPr>
                <w:rPr>
                  <w:rFonts w:ascii="Cambria Math" w:hAnsi="Cambria Math"/>
                  <w:i/>
                  <w:lang w:val="en-GB"/>
                </w:rPr>
              </m:ctrlPr>
            </m:dPr>
            <m:e>
              <m:r>
                <w:rPr>
                  <w:rFonts w:ascii="Cambria Math" w:hAnsi="Cambria Math"/>
                  <w:lang w:val="en-GB"/>
                </w:rPr>
                <m:t>X;Y</m:t>
              </m:r>
            </m:e>
          </m:d>
          <m:r>
            <w:rPr>
              <w:rFonts w:ascii="Cambria Math" w:hAnsi="Cambria Math"/>
              <w:lang w:val="en-GB"/>
            </w:rPr>
            <m:t>≥I(X;Z)</m:t>
          </m:r>
        </m:oMath>
      </m:oMathPara>
    </w:p>
    <w:p w14:paraId="384F131E" w14:textId="0BA350A0" w:rsidR="00DC08BA" w:rsidRDefault="00DC08BA" w:rsidP="00C00475">
      <w:pPr>
        <w:rPr>
          <w:lang w:val="en-GB"/>
        </w:rPr>
      </w:pPr>
      <w:r>
        <w:rPr>
          <w:lang w:val="en-GB"/>
        </w:rPr>
        <w:t xml:space="preserve">By </w:t>
      </w:r>
      <w:proofErr w:type="gramStart"/>
      <w:r>
        <w:rPr>
          <w:lang w:val="en-GB"/>
        </w:rPr>
        <w:t>Applying</w:t>
      </w:r>
      <w:proofErr w:type="gramEnd"/>
      <w:r>
        <w:rPr>
          <w:lang w:val="en-GB"/>
        </w:rPr>
        <w:t xml:space="preserve"> this </w:t>
      </w:r>
      <w:proofErr w:type="spellStart"/>
      <w:r>
        <w:rPr>
          <w:lang w:val="en-GB"/>
        </w:rPr>
        <w:t>inequation</w:t>
      </w:r>
      <w:proofErr w:type="spellEnd"/>
      <w:r>
        <w:rPr>
          <w:lang w:val="en-GB"/>
        </w:rPr>
        <w:t xml:space="preserve"> to the ML model, it’s easy to conclude that the model output naturally has less information than model input</w:t>
      </w:r>
      <w:r w:rsidR="005E7C5A">
        <w:rPr>
          <w:lang w:val="en-GB"/>
        </w:rPr>
        <w:t>. In that case, if we only use model output in monitoring, it might cause inaccurate monitoring result.</w:t>
      </w:r>
      <w:r w:rsidR="00622997">
        <w:rPr>
          <w:lang w:val="en-GB"/>
        </w:rPr>
        <w:t xml:space="preserve"> In cases where the monitoring entities do not carry the ML model,</w:t>
      </w:r>
      <w:r w:rsidR="00A52121">
        <w:rPr>
          <w:lang w:val="en-GB"/>
        </w:rPr>
        <w:t xml:space="preserve"> or the monitoring entities (such as UEs) have trouble processing complex model input,</w:t>
      </w:r>
      <w:r w:rsidR="00622997">
        <w:rPr>
          <w:lang w:val="en-GB"/>
        </w:rPr>
        <w:t xml:space="preserve"> it’s a compromise to </w:t>
      </w:r>
      <w:r w:rsidR="00A52121">
        <w:rPr>
          <w:lang w:val="en-GB"/>
        </w:rPr>
        <w:t>use</w:t>
      </w:r>
      <w:r w:rsidR="00622997">
        <w:rPr>
          <w:lang w:val="en-GB"/>
        </w:rPr>
        <w:t xml:space="preserve"> model output </w:t>
      </w:r>
      <w:r w:rsidR="00A52121">
        <w:rPr>
          <w:lang w:val="en-GB"/>
        </w:rPr>
        <w:t>as monitoring metric</w:t>
      </w:r>
      <w:r w:rsidR="00622997">
        <w:rPr>
          <w:lang w:val="en-GB"/>
        </w:rPr>
        <w:t xml:space="preserve"> to reduce the </w:t>
      </w:r>
      <w:proofErr w:type="spellStart"/>
      <w:r w:rsidR="00622997">
        <w:rPr>
          <w:lang w:val="en-GB"/>
        </w:rPr>
        <w:t>signaling</w:t>
      </w:r>
      <w:proofErr w:type="spellEnd"/>
      <w:r w:rsidR="00622997">
        <w:rPr>
          <w:lang w:val="en-GB"/>
        </w:rPr>
        <w:t xml:space="preserve"> overhead</w:t>
      </w:r>
      <w:r w:rsidR="00F2371E">
        <w:rPr>
          <w:lang w:val="en-GB"/>
        </w:rPr>
        <w:t xml:space="preserve"> or</w:t>
      </w:r>
      <w:r w:rsidR="00401ADF">
        <w:rPr>
          <w:lang w:val="en-GB"/>
        </w:rPr>
        <w:t xml:space="preserve"> processing complexity</w:t>
      </w:r>
      <w:r w:rsidR="00622997">
        <w:rPr>
          <w:lang w:val="en-GB"/>
        </w:rPr>
        <w:t>. But</w:t>
      </w:r>
      <w:r w:rsidR="005E7C5A">
        <w:rPr>
          <w:lang w:val="en-GB"/>
        </w:rPr>
        <w:t xml:space="preserve"> if we use both model input and output, it incurs information redundancy, which might increase processing complexity </w:t>
      </w:r>
      <w:r w:rsidR="00D639A3">
        <w:rPr>
          <w:lang w:val="en-GB"/>
        </w:rPr>
        <w:t>without</w:t>
      </w:r>
      <w:r w:rsidR="005E7C5A">
        <w:rPr>
          <w:lang w:val="en-GB"/>
        </w:rPr>
        <w:t xml:space="preserve"> bring</w:t>
      </w:r>
      <w:r w:rsidR="00D639A3">
        <w:rPr>
          <w:lang w:val="en-GB"/>
        </w:rPr>
        <w:t>ing</w:t>
      </w:r>
      <w:r w:rsidR="005E7C5A">
        <w:rPr>
          <w:lang w:val="en-GB"/>
        </w:rPr>
        <w:t xml:space="preserve"> </w:t>
      </w:r>
      <w:r w:rsidR="00D639A3">
        <w:rPr>
          <w:lang w:val="en-GB"/>
        </w:rPr>
        <w:t>any</w:t>
      </w:r>
      <w:r w:rsidR="005E7C5A">
        <w:rPr>
          <w:lang w:val="en-GB"/>
        </w:rPr>
        <w:t xml:space="preserve"> further improvement in </w:t>
      </w:r>
      <w:r w:rsidR="003C12FF">
        <w:rPr>
          <w:lang w:val="en-GB"/>
        </w:rPr>
        <w:t xml:space="preserve">final </w:t>
      </w:r>
      <w:r w:rsidR="005E7C5A">
        <w:rPr>
          <w:lang w:val="en-GB"/>
        </w:rPr>
        <w:t>monitoring performance.</w:t>
      </w:r>
      <w:r w:rsidR="00990A45">
        <w:rPr>
          <w:lang w:val="en-GB"/>
        </w:rPr>
        <w:t xml:space="preserve"> Based on the above analysis, we can make the following proposals for monitoring methods without ground truth label.</w:t>
      </w:r>
    </w:p>
    <w:p w14:paraId="4AD20B8D" w14:textId="2B1815AE" w:rsidR="00AF6E8D" w:rsidRPr="00AF6E8D" w:rsidRDefault="00390400" w:rsidP="00AF6E8D">
      <w:pPr>
        <w:pStyle w:val="proposal"/>
        <w:rPr>
          <w:b/>
          <w:bCs/>
          <w:lang w:val="en-GB"/>
        </w:rPr>
      </w:pPr>
      <w:bookmarkStart w:id="6" w:name="_Hlk141341855"/>
      <w:r>
        <w:rPr>
          <w:b/>
          <w:bCs/>
          <w:lang w:val="en-GB"/>
        </w:rPr>
        <w:t>For</w:t>
      </w:r>
      <w:r w:rsidR="002450B8" w:rsidRPr="002450B8">
        <w:rPr>
          <w:b/>
          <w:bCs/>
          <w:lang w:val="en-GB"/>
        </w:rPr>
        <w:t xml:space="preserve"> model monitoring without ground truth label, </w:t>
      </w:r>
      <w:r w:rsidR="00AF6E8D">
        <w:rPr>
          <w:b/>
          <w:bCs/>
          <w:lang w:val="en-GB"/>
        </w:rPr>
        <w:t>supporting</w:t>
      </w:r>
      <w:r w:rsidR="002450B8" w:rsidRPr="002450B8">
        <w:rPr>
          <w:b/>
          <w:bCs/>
          <w:lang w:val="en-GB"/>
        </w:rPr>
        <w:t xml:space="preserve"> </w:t>
      </w:r>
      <w:r w:rsidR="002450B8" w:rsidRPr="003E48AE">
        <w:rPr>
          <w:b/>
          <w:bCs/>
          <w:lang w:val="en-GB"/>
        </w:rPr>
        <w:t>statistics of</w:t>
      </w:r>
      <w:r w:rsidR="003E48AE">
        <w:rPr>
          <w:b/>
          <w:bCs/>
          <w:lang w:val="en-GB"/>
        </w:rPr>
        <w:t xml:space="preserve"> model</w:t>
      </w:r>
      <w:r w:rsidR="002450B8" w:rsidRPr="003E48AE">
        <w:rPr>
          <w:b/>
          <w:bCs/>
          <w:lang w:val="en-GB"/>
        </w:rPr>
        <w:t xml:space="preserve"> input </w:t>
      </w:r>
      <w:r w:rsidR="003E48AE" w:rsidRPr="003E48AE">
        <w:rPr>
          <w:b/>
          <w:bCs/>
          <w:lang w:val="en-GB"/>
        </w:rPr>
        <w:t xml:space="preserve">compared to the statistics associated with the training data </w:t>
      </w:r>
      <w:r w:rsidR="003E48AE">
        <w:rPr>
          <w:b/>
          <w:bCs/>
          <w:lang w:val="en-GB"/>
        </w:rPr>
        <w:t>as</w:t>
      </w:r>
      <w:r w:rsidR="002450B8" w:rsidRPr="003E48AE">
        <w:rPr>
          <w:b/>
          <w:bCs/>
          <w:lang w:val="en-GB"/>
        </w:rPr>
        <w:t xml:space="preserve"> monitoring metric</w:t>
      </w:r>
      <w:r w:rsidR="002450B8">
        <w:rPr>
          <w:b/>
          <w:bCs/>
          <w:lang w:val="en-GB"/>
        </w:rPr>
        <w:t xml:space="preserve"> </w:t>
      </w:r>
      <w:r w:rsidR="002450B8" w:rsidRPr="002450B8">
        <w:rPr>
          <w:b/>
          <w:bCs/>
          <w:lang w:val="en-GB"/>
        </w:rPr>
        <w:t>is enough</w:t>
      </w:r>
      <w:r w:rsidR="00AF6E8D">
        <w:rPr>
          <w:b/>
          <w:bCs/>
          <w:lang w:val="en-GB"/>
        </w:rPr>
        <w:t xml:space="preserve"> </w:t>
      </w:r>
      <w:r w:rsidR="003E48AE">
        <w:rPr>
          <w:b/>
          <w:bCs/>
          <w:lang w:val="en-GB"/>
        </w:rPr>
        <w:t xml:space="preserve">at least </w:t>
      </w:r>
      <w:r w:rsidR="00AF6E8D">
        <w:rPr>
          <w:b/>
          <w:bCs/>
          <w:lang w:val="en-GB"/>
        </w:rPr>
        <w:t>for Case 2b</w:t>
      </w:r>
      <w:r w:rsidR="00EF0CFB">
        <w:rPr>
          <w:b/>
          <w:bCs/>
          <w:lang w:val="en-GB"/>
        </w:rPr>
        <w:t>,</w:t>
      </w:r>
      <w:r w:rsidR="00AF6E8D">
        <w:rPr>
          <w:b/>
          <w:bCs/>
          <w:lang w:val="en-GB"/>
        </w:rPr>
        <w:t xml:space="preserve"> </w:t>
      </w:r>
      <w:r w:rsidR="00EF0CFB">
        <w:rPr>
          <w:b/>
          <w:bCs/>
          <w:lang w:val="en-GB"/>
        </w:rPr>
        <w:t xml:space="preserve">3a and </w:t>
      </w:r>
      <w:r w:rsidR="00AF6E8D">
        <w:rPr>
          <w:b/>
          <w:bCs/>
          <w:lang w:val="en-GB"/>
        </w:rPr>
        <w:t>3b</w:t>
      </w:r>
      <w:r w:rsidR="002450B8" w:rsidRPr="002450B8">
        <w:rPr>
          <w:b/>
          <w:bCs/>
          <w:lang w:val="en-GB"/>
        </w:rPr>
        <w:t>.</w:t>
      </w:r>
    </w:p>
    <w:bookmarkEnd w:id="6"/>
    <w:p w14:paraId="323FA15E" w14:textId="4B75C94B" w:rsidR="00E57608" w:rsidRDefault="002450B8" w:rsidP="00C00475">
      <w:pPr>
        <w:rPr>
          <w:lang w:val="en-GB"/>
        </w:rPr>
      </w:pPr>
      <w:r>
        <w:rPr>
          <w:lang w:val="en-GB"/>
        </w:rPr>
        <w:t>Considering input-based ML model monitoring, t</w:t>
      </w:r>
      <w:r w:rsidR="00E57608">
        <w:rPr>
          <w:lang w:val="en-GB"/>
        </w:rPr>
        <w:t>he generic framework of model monitoring is shown below.</w:t>
      </w:r>
    </w:p>
    <w:p w14:paraId="326BAD6B" w14:textId="246E99C4" w:rsidR="00190725" w:rsidRDefault="00190725" w:rsidP="00DE379F">
      <w:pPr>
        <w:pStyle w:val="af2"/>
      </w:pPr>
      <w:r>
        <w:rPr>
          <w:noProof/>
        </w:rPr>
        <w:drawing>
          <wp:inline distT="0" distB="0" distL="0" distR="0" wp14:anchorId="420DBCF5" wp14:editId="07D0F41C">
            <wp:extent cx="5274310" cy="366268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274310" cy="3662680"/>
                    </a:xfrm>
                    <a:prstGeom prst="rect">
                      <a:avLst/>
                    </a:prstGeom>
                  </pic:spPr>
                </pic:pic>
              </a:graphicData>
            </a:graphic>
          </wp:inline>
        </w:drawing>
      </w:r>
    </w:p>
    <w:p w14:paraId="57E291FB" w14:textId="70B812F7" w:rsidR="00C00F33" w:rsidRPr="00994FA1" w:rsidRDefault="00190725" w:rsidP="00994FA1">
      <w:pPr>
        <w:pStyle w:val="af6"/>
      </w:pPr>
      <w:r w:rsidRPr="00190725">
        <w:t xml:space="preserve">Figure </w:t>
      </w:r>
      <w:r w:rsidR="00A60658">
        <w:fldChar w:fldCharType="begin"/>
      </w:r>
      <w:r w:rsidR="00A60658">
        <w:instrText xml:space="preserve"> SEQ Figure \* ARABIC </w:instrText>
      </w:r>
      <w:r w:rsidR="00A60658">
        <w:fldChar w:fldCharType="separate"/>
      </w:r>
      <w:r w:rsidR="008B35D2">
        <w:rPr>
          <w:noProof/>
        </w:rPr>
        <w:t>1</w:t>
      </w:r>
      <w:r w:rsidR="00A60658">
        <w:rPr>
          <w:noProof/>
        </w:rPr>
        <w:fldChar w:fldCharType="end"/>
      </w:r>
      <w:r>
        <w:t xml:space="preserve"> </w:t>
      </w:r>
      <w:r>
        <w:rPr>
          <w:lang w:eastAsia="zh-CN"/>
        </w:rPr>
        <w:t>Input-based model monitoring framework</w:t>
      </w:r>
    </w:p>
    <w:p w14:paraId="2A21E614" w14:textId="38F977E9" w:rsidR="00C00F33" w:rsidRDefault="00C00F33" w:rsidP="00B371C7">
      <w:pPr>
        <w:pStyle w:val="3"/>
      </w:pPr>
      <w:r>
        <w:rPr>
          <w:rFonts w:hint="eastAsia"/>
        </w:rPr>
        <w:t>I</w:t>
      </w:r>
      <w:r>
        <w:t>nput-based model monitoring</w:t>
      </w:r>
      <w:r w:rsidR="00C00475">
        <w:t xml:space="preserve"> methods</w:t>
      </w:r>
    </w:p>
    <w:p w14:paraId="1CB8AA91" w14:textId="7E5B0F9B" w:rsidR="004D225E" w:rsidRDefault="00D17BB5" w:rsidP="00BD2983">
      <w:pPr>
        <w:rPr>
          <w:lang w:val="en-GB"/>
        </w:rPr>
      </w:pPr>
      <w:r>
        <w:rPr>
          <w:rFonts w:hint="eastAsia"/>
          <w:lang w:val="en-GB"/>
        </w:rPr>
        <w:t>F</w:t>
      </w:r>
      <w:r>
        <w:rPr>
          <w:lang w:val="en-GB"/>
        </w:rPr>
        <w:t xml:space="preserve">or input-based model monitoring, the main object is to accurately estimate </w:t>
      </w:r>
      <w:r w:rsidR="005F4EEB">
        <w:rPr>
          <w:lang w:val="en-GB"/>
        </w:rPr>
        <w:t>real time model input</w:t>
      </w:r>
      <w:r>
        <w:rPr>
          <w:lang w:val="en-GB"/>
        </w:rPr>
        <w:t xml:space="preserve"> </w:t>
      </w:r>
      <w:r w:rsidR="008A54A6">
        <w:rPr>
          <w:lang w:val="en-GB"/>
        </w:rPr>
        <w:t xml:space="preserve">distribution. </w:t>
      </w:r>
      <w:r w:rsidR="0068066A">
        <w:rPr>
          <w:lang w:val="en-GB"/>
        </w:rPr>
        <w:t xml:space="preserve">There are various statistics that contain the information of model input, such as CIR, PDP, DP, RSRP, etc. These statistics have their own strong points and weaknesses. </w:t>
      </w:r>
      <w:r w:rsidR="00D76490">
        <w:rPr>
          <w:lang w:val="en-GB"/>
        </w:rPr>
        <w:t xml:space="preserve">Among them, CIR contains the most information of model input, while other statistics </w:t>
      </w:r>
      <w:r w:rsidR="00D76490" w:rsidRPr="00D76490">
        <w:rPr>
          <w:lang w:val="en-GB"/>
        </w:rPr>
        <w:t>manually</w:t>
      </w:r>
      <w:r w:rsidR="00D76490">
        <w:rPr>
          <w:lang w:val="en-GB"/>
        </w:rPr>
        <w:t xml:space="preserve"> abandon some information by explicitly processing or deleting CIR features for simplicity.</w:t>
      </w:r>
      <w:r w:rsidR="00D76490">
        <w:rPr>
          <w:rFonts w:hint="eastAsia"/>
          <w:lang w:val="en-GB"/>
        </w:rPr>
        <w:t xml:space="preserve"> </w:t>
      </w:r>
      <w:r w:rsidR="00D76490">
        <w:rPr>
          <w:lang w:val="en-GB"/>
        </w:rPr>
        <w:t>Considering that model monitoring without ground truth label is done by entities carrying the ML model,</w:t>
      </w:r>
      <w:r w:rsidR="004D225E">
        <w:rPr>
          <w:lang w:val="en-GB"/>
        </w:rPr>
        <w:t xml:space="preserve"> taking high-dimensional</w:t>
      </w:r>
      <w:r w:rsidR="0089607B">
        <w:rPr>
          <w:lang w:val="en-GB"/>
        </w:rPr>
        <w:t>ity</w:t>
      </w:r>
      <w:r w:rsidR="004D225E">
        <w:rPr>
          <w:lang w:val="en-GB"/>
        </w:rPr>
        <w:t xml:space="preserve"> statistics like CIR may conserve the most information while bringing no extra </w:t>
      </w:r>
      <w:proofErr w:type="spellStart"/>
      <w:r w:rsidR="004D225E">
        <w:rPr>
          <w:lang w:val="en-GB"/>
        </w:rPr>
        <w:t>signaling</w:t>
      </w:r>
      <w:proofErr w:type="spellEnd"/>
      <w:r w:rsidR="004D225E">
        <w:rPr>
          <w:lang w:val="en-GB"/>
        </w:rPr>
        <w:t>.</w:t>
      </w:r>
    </w:p>
    <w:p w14:paraId="368DFB87" w14:textId="78A05B9D" w:rsidR="00CF3B42" w:rsidRDefault="005B25D3" w:rsidP="00CF3B42">
      <w:pPr>
        <w:rPr>
          <w:lang w:val="en-GB"/>
        </w:rPr>
      </w:pPr>
      <w:r>
        <w:rPr>
          <w:lang w:val="en-GB"/>
        </w:rPr>
        <w:t>On the other hand, i</w:t>
      </w:r>
      <w:r w:rsidR="004D225E">
        <w:rPr>
          <w:lang w:val="en-GB"/>
        </w:rPr>
        <w:t xml:space="preserve">n order to efficiently extract the </w:t>
      </w:r>
      <w:r w:rsidR="002354DD">
        <w:rPr>
          <w:lang w:val="en-GB"/>
        </w:rPr>
        <w:t xml:space="preserve">useful </w:t>
      </w:r>
      <w:r w:rsidR="004D225E">
        <w:rPr>
          <w:lang w:val="en-GB"/>
        </w:rPr>
        <w:t xml:space="preserve">information of model input distribution and </w:t>
      </w:r>
      <w:r w:rsidR="00063D6D">
        <w:rPr>
          <w:lang w:val="en-GB"/>
        </w:rPr>
        <w:t>avoid the curse of dimensionality</w:t>
      </w:r>
      <w:r w:rsidR="004D225E">
        <w:rPr>
          <w:lang w:val="en-GB"/>
        </w:rPr>
        <w:t xml:space="preserve">, dimensionality reduction is needed. </w:t>
      </w:r>
      <w:r>
        <w:rPr>
          <w:lang w:val="en-GB"/>
        </w:rPr>
        <w:t xml:space="preserve">For example, one way to reduce the dimensionality of CIR is to calculate the l2 norm of </w:t>
      </w:r>
      <w:proofErr w:type="gramStart"/>
      <w:r>
        <w:rPr>
          <w:lang w:val="en-GB"/>
        </w:rPr>
        <w:t>I/Q</w:t>
      </w:r>
      <w:proofErr w:type="gramEnd"/>
      <w:r>
        <w:rPr>
          <w:lang w:val="en-GB"/>
        </w:rPr>
        <w:t xml:space="preserve"> components and in that way we get the PDP. </w:t>
      </w:r>
      <w:r w:rsidR="00063D6D">
        <w:rPr>
          <w:lang w:val="en-GB"/>
        </w:rPr>
        <w:t>However,</w:t>
      </w:r>
      <w:r>
        <w:rPr>
          <w:lang w:val="en-GB"/>
        </w:rPr>
        <w:t xml:space="preserve"> dimensionality reduction </w:t>
      </w:r>
      <w:r w:rsidR="00063D6D">
        <w:rPr>
          <w:lang w:val="en-GB"/>
        </w:rPr>
        <w:t>through</w:t>
      </w:r>
      <w:r>
        <w:rPr>
          <w:lang w:val="en-GB"/>
        </w:rPr>
        <w:t xml:space="preserve"> explicit data processing like averaging</w:t>
      </w:r>
      <w:r w:rsidR="0089607B">
        <w:rPr>
          <w:lang w:val="en-GB"/>
        </w:rPr>
        <w:t xml:space="preserve"> inevitably</w:t>
      </w:r>
      <w:r>
        <w:rPr>
          <w:lang w:val="en-GB"/>
        </w:rPr>
        <w:t xml:space="preserve"> lose</w:t>
      </w:r>
      <w:r w:rsidR="0089607B">
        <w:rPr>
          <w:lang w:val="en-GB"/>
        </w:rPr>
        <w:t>s</w:t>
      </w:r>
      <w:r>
        <w:rPr>
          <w:lang w:val="en-GB"/>
        </w:rPr>
        <w:t xml:space="preserve"> </w:t>
      </w:r>
      <w:r w:rsidR="0089607B">
        <w:rPr>
          <w:lang w:val="en-GB"/>
        </w:rPr>
        <w:t>information about features,</w:t>
      </w:r>
      <w:r w:rsidR="00063D6D">
        <w:rPr>
          <w:lang w:val="en-GB"/>
        </w:rPr>
        <w:t xml:space="preserve"> which</w:t>
      </w:r>
      <w:r w:rsidR="0089607B">
        <w:rPr>
          <w:lang w:val="en-GB"/>
        </w:rPr>
        <w:t xml:space="preserve"> may</w:t>
      </w:r>
      <w:r w:rsidR="00063D6D" w:rsidRPr="00063D6D">
        <w:rPr>
          <w:lang w:val="en-GB"/>
        </w:rPr>
        <w:t xml:space="preserve"> result in an inability</w:t>
      </w:r>
      <w:r w:rsidR="0089607B">
        <w:rPr>
          <w:lang w:val="en-GB"/>
        </w:rPr>
        <w:t xml:space="preserve"> to distinguish different distributions. One </w:t>
      </w:r>
      <w:r w:rsidR="00063D6D">
        <w:rPr>
          <w:lang w:val="en-GB"/>
        </w:rPr>
        <w:t xml:space="preserve">possible </w:t>
      </w:r>
      <w:r w:rsidR="0089607B">
        <w:rPr>
          <w:lang w:val="en-GB"/>
        </w:rPr>
        <w:t>way to avoid the above problem is utiliz</w:t>
      </w:r>
      <w:r w:rsidR="00063D6D">
        <w:rPr>
          <w:lang w:val="en-GB"/>
        </w:rPr>
        <w:t>ing</w:t>
      </w:r>
      <w:r w:rsidR="0089607B">
        <w:rPr>
          <w:lang w:val="en-GB"/>
        </w:rPr>
        <w:t xml:space="preserve"> ML to implicitly extract</w:t>
      </w:r>
      <w:r w:rsidR="00442688">
        <w:rPr>
          <w:lang w:val="en-GB"/>
        </w:rPr>
        <w:t xml:space="preserve"> or recognize</w:t>
      </w:r>
      <w:r w:rsidR="0089607B">
        <w:rPr>
          <w:lang w:val="en-GB"/>
        </w:rPr>
        <w:t xml:space="preserve"> the features</w:t>
      </w:r>
      <w:r w:rsidR="00CF3B42">
        <w:rPr>
          <w:lang w:val="en-GB"/>
        </w:rPr>
        <w:t xml:space="preserve"> in CIR</w:t>
      </w:r>
      <w:r w:rsidR="0089607B">
        <w:rPr>
          <w:lang w:val="en-GB"/>
        </w:rPr>
        <w:t>.</w:t>
      </w:r>
      <w:r w:rsidR="00390400">
        <w:rPr>
          <w:lang w:val="en-GB"/>
        </w:rPr>
        <w:t xml:space="preserve"> </w:t>
      </w:r>
      <w:proofErr w:type="gramStart"/>
      <w:r w:rsidR="00390400">
        <w:rPr>
          <w:lang w:val="en-GB"/>
        </w:rPr>
        <w:t>Either</w:t>
      </w:r>
      <w:proofErr w:type="gramEnd"/>
      <w:r w:rsidR="00390400">
        <w:rPr>
          <w:lang w:val="en-GB"/>
        </w:rPr>
        <w:t xml:space="preserve"> way, taking CIR as the monitoring metric is a proper way to keep information as much as possible, and based on CIR, various monitoring algorithms can all be supported</w:t>
      </w:r>
      <w:r w:rsidR="00EC4B21">
        <w:rPr>
          <w:lang w:val="en-GB"/>
        </w:rPr>
        <w:t>.</w:t>
      </w:r>
    </w:p>
    <w:p w14:paraId="4B3B676B" w14:textId="13BDFE41" w:rsidR="00CF3B42" w:rsidRPr="00CF3B42" w:rsidRDefault="00390400" w:rsidP="00CF3B42">
      <w:pPr>
        <w:pStyle w:val="proposal"/>
        <w:rPr>
          <w:lang w:val="en-GB"/>
        </w:rPr>
      </w:pPr>
      <w:r>
        <w:rPr>
          <w:b/>
          <w:bCs/>
          <w:lang w:val="en-GB"/>
        </w:rPr>
        <w:t>For</w:t>
      </w:r>
      <w:r w:rsidRPr="002450B8">
        <w:rPr>
          <w:b/>
          <w:bCs/>
          <w:lang w:val="en-GB"/>
        </w:rPr>
        <w:t xml:space="preserve"> model monitoring without ground truth label,</w:t>
      </w:r>
      <w:r>
        <w:rPr>
          <w:b/>
          <w:bCs/>
          <w:lang w:val="en-GB"/>
        </w:rPr>
        <w:t xml:space="preserve"> support CIR measurement for best algorithm compatibility</w:t>
      </w:r>
      <w:r w:rsidR="00A21515">
        <w:rPr>
          <w:b/>
          <w:bCs/>
          <w:lang w:val="en-GB"/>
        </w:rPr>
        <w:t xml:space="preserve"> and information reservation</w:t>
      </w:r>
      <w:r>
        <w:rPr>
          <w:b/>
          <w:bCs/>
          <w:lang w:val="en-GB"/>
        </w:rPr>
        <w:t>.</w:t>
      </w:r>
    </w:p>
    <w:p w14:paraId="4C898D40" w14:textId="77777777" w:rsidR="00C96E7A" w:rsidRDefault="00C96E7A" w:rsidP="007A1063"/>
    <w:p w14:paraId="33C835C8" w14:textId="1BE5D757" w:rsidR="00014A6B" w:rsidRDefault="00014A6B" w:rsidP="00B371C7">
      <w:pPr>
        <w:pStyle w:val="2"/>
      </w:pPr>
      <w:r>
        <w:rPr>
          <w:rFonts w:hint="eastAsia"/>
        </w:rPr>
        <w:t>C</w:t>
      </w:r>
      <w:r>
        <w:t>onclusions</w:t>
      </w:r>
    </w:p>
    <w:p w14:paraId="5B82F4DA" w14:textId="4C65005A" w:rsidR="00014A6B" w:rsidRDefault="00014A6B" w:rsidP="00014A6B">
      <w:r>
        <w:rPr>
          <w:rFonts w:hint="eastAsia"/>
        </w:rPr>
        <w:t>I</w:t>
      </w:r>
      <w:r>
        <w:t>n this contribution, we have the following observations and contributions:</w:t>
      </w:r>
    </w:p>
    <w:p w14:paraId="626DDF96" w14:textId="77777777" w:rsidR="008B16EA" w:rsidRPr="008B16EA" w:rsidRDefault="008B16EA" w:rsidP="008B16EA">
      <w:pPr>
        <w:pStyle w:val="proposal"/>
        <w:numPr>
          <w:ilvl w:val="0"/>
          <w:numId w:val="27"/>
        </w:numPr>
        <w:rPr>
          <w:b/>
          <w:bCs/>
          <w:lang w:val="en-GB"/>
        </w:rPr>
      </w:pPr>
      <w:r w:rsidRPr="008B16EA">
        <w:rPr>
          <w:b/>
          <w:bCs/>
          <w:lang w:val="en-GB"/>
        </w:rPr>
        <w:t>For model monitoring without ground truth label, supporting statistics of model input compared to the statistics associated with the training data as monitoring metric is enough at least for Case 2b, 3a and 3b.</w:t>
      </w:r>
    </w:p>
    <w:p w14:paraId="7F3BB051" w14:textId="68FA8411" w:rsidR="00014A6B" w:rsidRPr="00CF3B42" w:rsidRDefault="00014A6B" w:rsidP="00014A6B">
      <w:pPr>
        <w:pStyle w:val="proposal"/>
        <w:rPr>
          <w:lang w:val="en-GB"/>
        </w:rPr>
      </w:pPr>
      <w:r>
        <w:rPr>
          <w:b/>
          <w:bCs/>
          <w:lang w:val="en-GB"/>
        </w:rPr>
        <w:t>For</w:t>
      </w:r>
      <w:r w:rsidRPr="002450B8">
        <w:rPr>
          <w:b/>
          <w:bCs/>
          <w:lang w:val="en-GB"/>
        </w:rPr>
        <w:t xml:space="preserve"> model monitoring without ground truth label,</w:t>
      </w:r>
      <w:r>
        <w:rPr>
          <w:b/>
          <w:bCs/>
          <w:lang w:val="en-GB"/>
        </w:rPr>
        <w:t xml:space="preserve"> support CIR measurement for best algorithm compatibility</w:t>
      </w:r>
      <w:r w:rsidR="00A21515">
        <w:rPr>
          <w:b/>
          <w:bCs/>
          <w:lang w:val="en-GB"/>
        </w:rPr>
        <w:t xml:space="preserve"> and information reservation</w:t>
      </w:r>
      <w:r>
        <w:rPr>
          <w:b/>
          <w:bCs/>
          <w:lang w:val="en-GB"/>
        </w:rPr>
        <w:t>.</w:t>
      </w:r>
    </w:p>
    <w:p w14:paraId="0A3356C0" w14:textId="74240260" w:rsidR="00B371C7" w:rsidRDefault="00B371C7" w:rsidP="00B371C7">
      <w:pPr>
        <w:pStyle w:val="Observationstylenokia2023"/>
        <w:numPr>
          <w:ilvl w:val="0"/>
          <w:numId w:val="0"/>
        </w:numPr>
        <w:pBdr>
          <w:bottom w:val="single" w:sz="12" w:space="1" w:color="auto"/>
        </w:pBdr>
        <w:rPr>
          <w:b/>
          <w:bCs/>
          <w:lang w:val="en-GB"/>
        </w:rPr>
      </w:pPr>
      <w:bookmarkStart w:id="7" w:name="_GoBack"/>
    </w:p>
    <w:bookmarkEnd w:id="7"/>
    <w:p w14:paraId="59CB697D" w14:textId="05D5EDD2" w:rsidR="00014A6B" w:rsidRDefault="00B371C7" w:rsidP="00B371C7">
      <w:pPr>
        <w:pStyle w:val="2"/>
      </w:pPr>
      <w:r>
        <w:rPr>
          <w:rFonts w:hint="eastAsia"/>
        </w:rPr>
        <w:t>R</w:t>
      </w:r>
      <w:r>
        <w:t>eference</w:t>
      </w:r>
    </w:p>
    <w:p w14:paraId="34DB0047" w14:textId="11AD08A2" w:rsidR="005A6EE9" w:rsidRPr="005E565A" w:rsidRDefault="001F27A1" w:rsidP="009637C3">
      <w:pPr>
        <w:pStyle w:val="af4"/>
        <w:numPr>
          <w:ilvl w:val="0"/>
          <w:numId w:val="26"/>
        </w:numPr>
      </w:pPr>
      <w:r>
        <w:rPr>
          <w:szCs w:val="20"/>
        </w:rPr>
        <w:t>Chairman’s Notes, RAN1#113</w:t>
      </w:r>
      <w:r w:rsidRPr="00BC02F4">
        <w:rPr>
          <w:szCs w:val="20"/>
        </w:rPr>
        <w:t xml:space="preserve">, final, </w:t>
      </w:r>
      <w:r>
        <w:rPr>
          <w:szCs w:val="20"/>
        </w:rPr>
        <w:t>May 22nd –26th, 2023</w:t>
      </w:r>
    </w:p>
    <w:p w14:paraId="46EA55BC" w14:textId="7BD74B5C" w:rsidR="005E565A" w:rsidRPr="005E565A" w:rsidRDefault="005E565A" w:rsidP="005E565A">
      <w:pPr>
        <w:pStyle w:val="af4"/>
        <w:numPr>
          <w:ilvl w:val="0"/>
          <w:numId w:val="26"/>
        </w:numPr>
        <w:spacing w:after="0"/>
        <w:rPr>
          <w:rFonts w:cs="Times New Roman"/>
          <w:kern w:val="0"/>
          <w:szCs w:val="20"/>
          <w:lang w:val="en-GB"/>
        </w:rPr>
      </w:pPr>
      <w:r>
        <w:rPr>
          <w:rFonts w:cs="Times New Roman"/>
          <w:kern w:val="0"/>
          <w:szCs w:val="20"/>
          <w:lang w:val="en-GB"/>
        </w:rPr>
        <w:t>Chairman’s Notes, RAN1#112bis</w:t>
      </w:r>
      <w:r w:rsidRPr="00BC02F4">
        <w:rPr>
          <w:rFonts w:cs="Times New Roman"/>
          <w:kern w:val="0"/>
          <w:szCs w:val="20"/>
          <w:lang w:val="en-GB"/>
        </w:rPr>
        <w:t xml:space="preserve">, final, </w:t>
      </w:r>
      <w:r>
        <w:rPr>
          <w:rFonts w:cs="Times New Roman"/>
          <w:kern w:val="0"/>
          <w:szCs w:val="20"/>
          <w:lang w:val="en-GB"/>
        </w:rPr>
        <w:t>April 17</w:t>
      </w:r>
      <w:r w:rsidRPr="00BC02F4">
        <w:rPr>
          <w:rFonts w:cs="Times New Roman"/>
          <w:kern w:val="0"/>
          <w:szCs w:val="20"/>
          <w:lang w:val="en-GB"/>
        </w:rPr>
        <w:t xml:space="preserve">th – </w:t>
      </w:r>
      <w:r>
        <w:rPr>
          <w:rFonts w:cs="Times New Roman"/>
          <w:kern w:val="0"/>
          <w:szCs w:val="20"/>
          <w:lang w:val="en-GB"/>
        </w:rPr>
        <w:t>26th, 2023</w:t>
      </w:r>
    </w:p>
    <w:sectPr w:rsidR="005E565A" w:rsidRPr="005E565A">
      <w:headerReference w:type="even"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92EEA" w16cex:dateUtc="2023-07-24T09:10:00Z"/>
  <w16cex:commentExtensible w16cex:durableId="2869260A" w16cex:dateUtc="2023-07-24T08:32:00Z"/>
  <w16cex:commentExtensible w16cex:durableId="286CB8D4" w16cex:dateUtc="2023-07-27T01:35:00Z"/>
  <w16cex:commentExtensible w16cex:durableId="2873AF9F" w16cex:dateUtc="2023-08-01T08:21:00Z"/>
  <w16cex:commentExtensible w16cex:durableId="287502C8" w16cex:dateUtc="2023-08-02T08:28:00Z"/>
  <w16cex:commentExtensible w16cex:durableId="286CBC51" w16cex:dateUtc="2023-07-27T01:50:00Z"/>
  <w16cex:commentExtensible w16cex:durableId="286CF5A9" w16cex:dateUtc="2023-07-27T05:54:00Z"/>
  <w16cex:commentExtensible w16cex:durableId="286BAC84" w16cex:dateUtc="2023-07-26T06:30:00Z"/>
  <w16cex:commentExtensible w16cex:durableId="286BB1C9" w16cex:dateUtc="2023-07-26T06:52:00Z"/>
  <w16cex:commentExtensible w16cex:durableId="2874F0E6" w16cex:dateUtc="2023-08-02T07:12:00Z"/>
  <w16cex:commentExtensible w16cex:durableId="287506AD" w16cex:dateUtc="2023-08-02T08:45:00Z"/>
  <w16cex:commentExtensible w16cex:durableId="28750100" w16cex:dateUtc="2023-08-02T08:21:00Z"/>
  <w16cex:commentExtensible w16cex:durableId="2875022A" w16cex:dateUtc="2023-08-02T08: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979090" w16cid:durableId="28692EEA"/>
  <w16cid:commentId w16cid:paraId="2A8E3EC5" w16cid:durableId="2869260A"/>
  <w16cid:commentId w16cid:paraId="1558D9D5" w16cid:durableId="286CB8D4"/>
  <w16cid:commentId w16cid:paraId="2569B69C" w16cid:durableId="2873AF9F"/>
  <w16cid:commentId w16cid:paraId="6BAE2E55" w16cid:durableId="287502C8"/>
  <w16cid:commentId w16cid:paraId="30267588" w16cid:durableId="286CBC51"/>
  <w16cid:commentId w16cid:paraId="3AE7884D" w16cid:durableId="286CF5A9"/>
  <w16cid:commentId w16cid:paraId="69DF3278" w16cid:durableId="286BAC84"/>
  <w16cid:commentId w16cid:paraId="7671786E" w16cid:durableId="286BB1C9"/>
  <w16cid:commentId w16cid:paraId="3996164C" w16cid:durableId="2874F0E6"/>
  <w16cid:commentId w16cid:paraId="36750362" w16cid:durableId="287506AD"/>
  <w16cid:commentId w16cid:paraId="3305BFDA" w16cid:durableId="28750100"/>
  <w16cid:commentId w16cid:paraId="69DF921E" w16cid:durableId="2875022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67D788" w14:textId="77777777" w:rsidR="00A60658" w:rsidRDefault="00A60658" w:rsidP="00E20460">
      <w:pPr>
        <w:spacing w:after="0"/>
        <w:ind w:firstLine="480"/>
      </w:pPr>
      <w:r>
        <w:separator/>
      </w:r>
    </w:p>
  </w:endnote>
  <w:endnote w:type="continuationSeparator" w:id="0">
    <w:p w14:paraId="1EEBE611" w14:textId="77777777" w:rsidR="00A60658" w:rsidRDefault="00A60658" w:rsidP="00E20460">
      <w:pPr>
        <w:spacing w:after="0"/>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12FA72" w14:textId="77777777" w:rsidR="00E20460" w:rsidRDefault="00E20460">
    <w:pPr>
      <w:pStyle w:val="afb"/>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195E93" w14:textId="77777777" w:rsidR="00E20460" w:rsidRDefault="00E20460">
    <w:pPr>
      <w:pStyle w:val="afb"/>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8CB827" w14:textId="77777777" w:rsidR="00E20460" w:rsidRDefault="00E20460">
    <w:pPr>
      <w:pStyle w:val="afb"/>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0B4CB3" w14:textId="77777777" w:rsidR="00A60658" w:rsidRDefault="00A60658" w:rsidP="00E20460">
      <w:pPr>
        <w:spacing w:after="0"/>
        <w:ind w:firstLine="480"/>
      </w:pPr>
      <w:r>
        <w:separator/>
      </w:r>
    </w:p>
  </w:footnote>
  <w:footnote w:type="continuationSeparator" w:id="0">
    <w:p w14:paraId="4201900E" w14:textId="77777777" w:rsidR="00A60658" w:rsidRDefault="00A60658" w:rsidP="00E20460">
      <w:pPr>
        <w:spacing w:after="0"/>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C323BE" w14:textId="77777777" w:rsidR="00E20460" w:rsidRDefault="00E20460">
    <w:pPr>
      <w:pStyle w:val="afd"/>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EDFF70" w14:textId="77777777" w:rsidR="00E20460" w:rsidRDefault="00E20460">
    <w:pPr>
      <w:pStyle w:val="afd"/>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3F1A99"/>
    <w:multiLevelType w:val="multilevel"/>
    <w:tmpl w:val="76CA97C6"/>
    <w:lvl w:ilvl="0">
      <w:start w:val="1"/>
      <w:numFmt w:val="decimal"/>
      <w:isLgl/>
      <w:suff w:val="space"/>
      <w:lvlText w:val="第%1章 "/>
      <w:lvlJc w:val="center"/>
      <w:pPr>
        <w:ind w:left="0" w:firstLine="288"/>
      </w:pPr>
      <w:rPr>
        <w:rFonts w:hint="eastAsia"/>
      </w:rPr>
    </w:lvl>
    <w:lvl w:ilvl="1">
      <w:start w:val="1"/>
      <w:numFmt w:val="decimal"/>
      <w:isLgl/>
      <w:suff w:val="space"/>
      <w:lvlText w:val="%1.%2"/>
      <w:lvlJc w:val="left"/>
      <w:pPr>
        <w:ind w:left="0" w:firstLine="0"/>
      </w:pPr>
      <w:rPr>
        <w:rFonts w:hint="eastAsia"/>
      </w:rPr>
    </w:lvl>
    <w:lvl w:ilvl="2">
      <w:start w:val="1"/>
      <w:numFmt w:val="decimal"/>
      <w:isLgl/>
      <w:suff w:val="space"/>
      <w:lvlText w:val="%1.%2.%3"/>
      <w:lvlJc w:val="left"/>
      <w:pPr>
        <w:ind w:left="0" w:firstLine="0"/>
      </w:pPr>
      <w:rPr>
        <w:rFonts w:hint="eastAsia"/>
      </w:rPr>
    </w:lvl>
    <w:lvl w:ilvl="3">
      <w:start w:val="1"/>
      <w:numFmt w:val="upperLetter"/>
      <w:suff w:val="space"/>
      <w:lvlText w:val="附录%4 "/>
      <w:lvlJc w:val="center"/>
      <w:pPr>
        <w:ind w:left="0" w:firstLine="289"/>
      </w:pPr>
      <w:rPr>
        <w:rFonts w:hint="eastAsia"/>
      </w:rPr>
    </w:lvl>
    <w:lvl w:ilvl="4">
      <w:start w:val="1"/>
      <w:numFmt w:val="decimal"/>
      <w:suff w:val="space"/>
      <w:lvlText w:val="%4.%5"/>
      <w:lvlJc w:val="left"/>
      <w:pPr>
        <w:ind w:left="0" w:firstLine="0"/>
      </w:pPr>
      <w:rPr>
        <w:rFonts w:hint="eastAsia"/>
      </w:rPr>
    </w:lvl>
    <w:lvl w:ilvl="5">
      <w:start w:val="1"/>
      <w:numFmt w:val="decimal"/>
      <w:pStyle w:val="6"/>
      <w:suff w:val="space"/>
      <w:lvlText w:val="%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
    <w:nsid w:val="0D29151A"/>
    <w:multiLevelType w:val="hybridMultilevel"/>
    <w:tmpl w:val="C0E6C478"/>
    <w:lvl w:ilvl="0" w:tplc="9C0E3070">
      <w:start w:val="20"/>
      <w:numFmt w:val="bullet"/>
      <w:lvlText w:val=""/>
      <w:lvlJc w:val="left"/>
      <w:pPr>
        <w:ind w:left="360" w:hanging="360"/>
      </w:pPr>
      <w:rPr>
        <w:rFonts w:ascii="Wingdings" w:eastAsia="宋体"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B97A27"/>
    <w:multiLevelType w:val="hybridMultilevel"/>
    <w:tmpl w:val="73283600"/>
    <w:lvl w:ilvl="0" w:tplc="285818C8">
      <w:start w:val="1"/>
      <w:numFmt w:val="decimal"/>
      <w:pStyle w:val="a"/>
      <w:lvlText w:val="[%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9A92169"/>
    <w:multiLevelType w:val="multilevel"/>
    <w:tmpl w:val="73CCE4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FB111A9"/>
    <w:multiLevelType w:val="hybridMultilevel"/>
    <w:tmpl w:val="CD7CC98A"/>
    <w:lvl w:ilvl="0" w:tplc="3BB637FA">
      <w:start w:val="1"/>
      <w:numFmt w:val="bullet"/>
      <w:lvlText w:val="-"/>
      <w:lvlJc w:val="left"/>
      <w:pPr>
        <w:ind w:left="1200" w:hanging="36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nsid w:val="2E676151"/>
    <w:multiLevelType w:val="hybridMultilevel"/>
    <w:tmpl w:val="E834C478"/>
    <w:lvl w:ilvl="0" w:tplc="57281A30">
      <w:start w:val="1"/>
      <w:numFmt w:val="bullet"/>
      <w:lvlText w:val=""/>
      <w:lvlJc w:val="left"/>
      <w:pPr>
        <w:ind w:left="1200" w:hanging="360"/>
      </w:pPr>
      <w:rPr>
        <w:rFonts w:ascii="Wingdings" w:eastAsia="宋体" w:hAnsi="Wingdings" w:cstheme="minorBid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nsid w:val="331E4BB0"/>
    <w:multiLevelType w:val="multilevel"/>
    <w:tmpl w:val="8216F880"/>
    <w:lvl w:ilvl="0">
      <w:start w:val="1"/>
      <w:numFmt w:val="decimal"/>
      <w:pStyle w:val="Observationstylenokia2023"/>
      <w:suff w:val="space"/>
      <w:lvlText w:val="Observation %1:"/>
      <w:lvlJc w:val="left"/>
      <w:pPr>
        <w:ind w:left="0" w:firstLine="0"/>
      </w:pPr>
      <w:rPr>
        <w:rFonts w:hint="default"/>
        <w:b/>
        <w:i w:val="0"/>
        <w:sz w:val="20"/>
        <w:szCs w:val="20"/>
        <w:lang w:val="en-US"/>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334A6AF5"/>
    <w:multiLevelType w:val="hybridMultilevel"/>
    <w:tmpl w:val="C752215C"/>
    <w:lvl w:ilvl="0" w:tplc="65B2B34A">
      <w:start w:val="1"/>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nsid w:val="363D6FD6"/>
    <w:multiLevelType w:val="multilevel"/>
    <w:tmpl w:val="4522A0FE"/>
    <w:lvl w:ilvl="0">
      <w:start w:val="1"/>
      <w:numFmt w:val="decimal"/>
      <w:pStyle w:val="2"/>
      <w:lvlText w:val="%1."/>
      <w:lvlJc w:val="left"/>
      <w:pPr>
        <w:ind w:left="425" w:hanging="425"/>
      </w:pPr>
      <w:rPr>
        <w:rFonts w:hint="eastAsia"/>
      </w:rPr>
    </w:lvl>
    <w:lvl w:ilvl="1">
      <w:start w:val="1"/>
      <w:numFmt w:val="decimal"/>
      <w:pStyle w:val="3"/>
      <w:lvlText w:val="%1.%2."/>
      <w:lvlJc w:val="left"/>
      <w:pPr>
        <w:ind w:left="567" w:hanging="567"/>
      </w:pPr>
      <w:rPr>
        <w:rFonts w:hint="eastAsia"/>
      </w:rPr>
    </w:lvl>
    <w:lvl w:ilvl="2">
      <w:start w:val="1"/>
      <w:numFmt w:val="decimal"/>
      <w:pStyle w:val="4"/>
      <w:lvlText w:val="%1.%2.%3."/>
      <w:lvlJc w:val="left"/>
      <w:pPr>
        <w:ind w:left="709" w:hanging="709"/>
      </w:pPr>
      <w:rPr>
        <w:rFonts w:hint="eastAsia"/>
      </w:rPr>
    </w:lvl>
    <w:lvl w:ilvl="3">
      <w:start w:val="1"/>
      <w:numFmt w:val="decimal"/>
      <w:pStyle w:val="5"/>
      <w:lvlText w:val="%1.%2.%3.%4."/>
      <w:lvlJc w:val="left"/>
      <w:pPr>
        <w:ind w:left="851" w:hanging="851"/>
      </w:pPr>
      <w:rPr>
        <w:rFonts w:ascii="Times New Roman" w:hAnsi="Times New Roman"/>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nsid w:val="3A6E5105"/>
    <w:multiLevelType w:val="hybridMultilevel"/>
    <w:tmpl w:val="412C864A"/>
    <w:lvl w:ilvl="0" w:tplc="D2D257EA">
      <w:start w:val="1"/>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1">
    <w:nsid w:val="440E130A"/>
    <w:multiLevelType w:val="multilevel"/>
    <w:tmpl w:val="149059D2"/>
    <w:lvl w:ilvl="0">
      <w:start w:val="1"/>
      <w:numFmt w:val="decimal"/>
      <w:pStyle w:val="proposal"/>
      <w:lvlText w:val="Proposal %1:"/>
      <w:lvlJc w:val="left"/>
      <w:pPr>
        <w:ind w:left="0" w:firstLine="0"/>
      </w:pPr>
      <w:rPr>
        <w:rFonts w:hint="eastAsia"/>
        <w:b/>
        <w:i w:val="0"/>
      </w:rPr>
    </w:lvl>
    <w:lvl w:ilvl="1">
      <w:start w:val="1"/>
      <w:numFmt w:val="lowerLetter"/>
      <w:lvlText w:val="%2)"/>
      <w:lvlJc w:val="left"/>
      <w:pPr>
        <w:ind w:left="0" w:firstLine="0"/>
      </w:pPr>
      <w:rPr>
        <w:rFonts w:hint="eastAsia"/>
      </w:rPr>
    </w:lvl>
    <w:lvl w:ilvl="2">
      <w:start w:val="1"/>
      <w:numFmt w:val="lowerRoman"/>
      <w:lvlText w:val="%3."/>
      <w:lvlJc w:val="right"/>
      <w:pPr>
        <w:ind w:left="0" w:firstLine="0"/>
      </w:pPr>
      <w:rPr>
        <w:rFonts w:hint="eastAsia"/>
      </w:rPr>
    </w:lvl>
    <w:lvl w:ilvl="3">
      <w:start w:val="1"/>
      <w:numFmt w:val="decimal"/>
      <w:lvlText w:val="%4."/>
      <w:lvlJc w:val="left"/>
      <w:pPr>
        <w:ind w:left="0" w:firstLine="0"/>
      </w:pPr>
      <w:rPr>
        <w:rFonts w:hint="eastAsia"/>
      </w:rPr>
    </w:lvl>
    <w:lvl w:ilvl="4">
      <w:start w:val="1"/>
      <w:numFmt w:val="lowerLetter"/>
      <w:lvlText w:val="%5)"/>
      <w:lvlJc w:val="left"/>
      <w:pPr>
        <w:ind w:left="0" w:firstLine="0"/>
      </w:pPr>
      <w:rPr>
        <w:rFonts w:hint="eastAsia"/>
      </w:rPr>
    </w:lvl>
    <w:lvl w:ilvl="5">
      <w:start w:val="1"/>
      <w:numFmt w:val="lowerRoman"/>
      <w:lvlText w:val="%6."/>
      <w:lvlJc w:val="right"/>
      <w:pPr>
        <w:ind w:left="0" w:firstLine="0"/>
      </w:pPr>
      <w:rPr>
        <w:rFonts w:hint="eastAsia"/>
      </w:rPr>
    </w:lvl>
    <w:lvl w:ilvl="6">
      <w:start w:val="1"/>
      <w:numFmt w:val="decimal"/>
      <w:lvlText w:val="%7."/>
      <w:lvlJc w:val="left"/>
      <w:pPr>
        <w:ind w:left="0" w:firstLine="0"/>
      </w:pPr>
      <w:rPr>
        <w:rFonts w:hint="eastAsia"/>
      </w:rPr>
    </w:lvl>
    <w:lvl w:ilvl="7">
      <w:start w:val="1"/>
      <w:numFmt w:val="lowerLetter"/>
      <w:lvlText w:val="%8)"/>
      <w:lvlJc w:val="left"/>
      <w:pPr>
        <w:ind w:left="0" w:firstLine="0"/>
      </w:pPr>
      <w:rPr>
        <w:rFonts w:hint="eastAsia"/>
      </w:rPr>
    </w:lvl>
    <w:lvl w:ilvl="8">
      <w:start w:val="1"/>
      <w:numFmt w:val="lowerRoman"/>
      <w:lvlText w:val="%9."/>
      <w:lvlJc w:val="right"/>
      <w:pPr>
        <w:ind w:left="0" w:firstLine="0"/>
      </w:pPr>
      <w:rPr>
        <w:rFonts w:hint="eastAsia"/>
      </w:rPr>
    </w:lvl>
  </w:abstractNum>
  <w:abstractNum w:abstractNumId="12">
    <w:nsid w:val="4879153B"/>
    <w:multiLevelType w:val="multilevel"/>
    <w:tmpl w:val="E4262D70"/>
    <w:lvl w:ilvl="0">
      <w:start w:val="1"/>
      <w:numFmt w:val="decimal"/>
      <w:lvlText w:val="Proposal %1:"/>
      <w:lvlJc w:val="left"/>
      <w:pPr>
        <w:ind w:left="1412" w:hanging="420"/>
      </w:pPr>
      <w:rPr>
        <w:rFonts w:hint="eastAsia"/>
        <w:b/>
        <w:i w:val="0"/>
      </w:rPr>
    </w:lvl>
    <w:lvl w:ilvl="1">
      <w:start w:val="1"/>
      <w:numFmt w:val="decimal"/>
      <w:lvlText w:val="Solution %2."/>
      <w:lvlJc w:val="left"/>
      <w:pPr>
        <w:ind w:left="840" w:hanging="4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52EB3612"/>
    <w:multiLevelType w:val="hybridMultilevel"/>
    <w:tmpl w:val="19FC35C0"/>
    <w:lvl w:ilvl="0" w:tplc="B2805EE0">
      <w:start w:val="1"/>
      <w:numFmt w:val="bullet"/>
      <w:lvlText w:val="-"/>
      <w:lvlJc w:val="left"/>
      <w:pPr>
        <w:ind w:left="840" w:hanging="360"/>
      </w:pPr>
      <w:rPr>
        <w:rFonts w:ascii="Times New Roman" w:eastAsia="宋体" w:hAnsi="Times New Roman" w:cs="Times New Roman"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4">
    <w:nsid w:val="5F8E1846"/>
    <w:multiLevelType w:val="hybridMultilevel"/>
    <w:tmpl w:val="81726C92"/>
    <w:lvl w:ilvl="0" w:tplc="F000C8B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99077E8"/>
    <w:multiLevelType w:val="hybridMultilevel"/>
    <w:tmpl w:val="73D2E202"/>
    <w:lvl w:ilvl="0" w:tplc="6448B7A2">
      <w:start w:val="1"/>
      <w:numFmt w:val="bullet"/>
      <w:lvlText w:val=""/>
      <w:lvlJc w:val="left"/>
      <w:pPr>
        <w:ind w:left="840" w:hanging="360"/>
      </w:pPr>
      <w:rPr>
        <w:rFonts w:ascii="Wingdings" w:eastAsia="宋体" w:hAnsi="Wingdings" w:cstheme="minorBidi"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6">
    <w:nsid w:val="71ED66FC"/>
    <w:multiLevelType w:val="hybridMultilevel"/>
    <w:tmpl w:val="3FEA6DE4"/>
    <w:lvl w:ilvl="0" w:tplc="631A445E">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3F6737A"/>
    <w:multiLevelType w:val="hybridMultilevel"/>
    <w:tmpl w:val="C4C43314"/>
    <w:lvl w:ilvl="0" w:tplc="BC185DB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2"/>
  </w:num>
  <w:num w:numId="8">
    <w:abstractNumId w:val="9"/>
  </w:num>
  <w:num w:numId="9">
    <w:abstractNumId w:val="9"/>
  </w:num>
  <w:num w:numId="10">
    <w:abstractNumId w:val="9"/>
  </w:num>
  <w:num w:numId="11">
    <w:abstractNumId w:val="9"/>
  </w:num>
  <w:num w:numId="12">
    <w:abstractNumId w:val="13"/>
  </w:num>
  <w:num w:numId="13">
    <w:abstractNumId w:val="15"/>
  </w:num>
  <w:num w:numId="14">
    <w:abstractNumId w:val="5"/>
  </w:num>
  <w:num w:numId="15">
    <w:abstractNumId w:val="6"/>
  </w:num>
  <w:num w:numId="16">
    <w:abstractNumId w:val="8"/>
  </w:num>
  <w:num w:numId="17">
    <w:abstractNumId w:val="10"/>
  </w:num>
  <w:num w:numId="18">
    <w:abstractNumId w:val="4"/>
  </w:num>
  <w:num w:numId="19">
    <w:abstractNumId w:val="11"/>
  </w:num>
  <w:num w:numId="20">
    <w:abstractNumId w:val="14"/>
  </w:num>
  <w:num w:numId="21">
    <w:abstractNumId w:val="7"/>
  </w:num>
  <w:num w:numId="22">
    <w:abstractNumId w:val="1"/>
  </w:num>
  <w:num w:numId="23">
    <w:abstractNumId w:val="12"/>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09E"/>
    <w:rsid w:val="00014A6B"/>
    <w:rsid w:val="00023D70"/>
    <w:rsid w:val="0002739F"/>
    <w:rsid w:val="000333DA"/>
    <w:rsid w:val="00052E52"/>
    <w:rsid w:val="00054249"/>
    <w:rsid w:val="00063D6D"/>
    <w:rsid w:val="000805CD"/>
    <w:rsid w:val="00082039"/>
    <w:rsid w:val="000A7A05"/>
    <w:rsid w:val="000C1A46"/>
    <w:rsid w:val="000C2870"/>
    <w:rsid w:val="000D114F"/>
    <w:rsid w:val="000E61BB"/>
    <w:rsid w:val="000F0DB2"/>
    <w:rsid w:val="000F1742"/>
    <w:rsid w:val="001025C9"/>
    <w:rsid w:val="001041A3"/>
    <w:rsid w:val="00140C29"/>
    <w:rsid w:val="001755A5"/>
    <w:rsid w:val="001810F7"/>
    <w:rsid w:val="00190725"/>
    <w:rsid w:val="00191813"/>
    <w:rsid w:val="00197251"/>
    <w:rsid w:val="001A59C7"/>
    <w:rsid w:val="001A6BB6"/>
    <w:rsid w:val="001F27A1"/>
    <w:rsid w:val="001F4ACD"/>
    <w:rsid w:val="00213DCA"/>
    <w:rsid w:val="00217B9E"/>
    <w:rsid w:val="00220DB6"/>
    <w:rsid w:val="0023256A"/>
    <w:rsid w:val="002354DD"/>
    <w:rsid w:val="0024107D"/>
    <w:rsid w:val="00244483"/>
    <w:rsid w:val="002450B8"/>
    <w:rsid w:val="00277438"/>
    <w:rsid w:val="002B2B9D"/>
    <w:rsid w:val="002B780C"/>
    <w:rsid w:val="002C3E94"/>
    <w:rsid w:val="002C6B43"/>
    <w:rsid w:val="002E0CA5"/>
    <w:rsid w:val="0037429E"/>
    <w:rsid w:val="0038538B"/>
    <w:rsid w:val="00390400"/>
    <w:rsid w:val="00394852"/>
    <w:rsid w:val="003B1C32"/>
    <w:rsid w:val="003B6967"/>
    <w:rsid w:val="003C12FF"/>
    <w:rsid w:val="003E48AE"/>
    <w:rsid w:val="00401ADF"/>
    <w:rsid w:val="00442688"/>
    <w:rsid w:val="00442DE6"/>
    <w:rsid w:val="00444AFC"/>
    <w:rsid w:val="00452F31"/>
    <w:rsid w:val="00460667"/>
    <w:rsid w:val="004647EB"/>
    <w:rsid w:val="004804FD"/>
    <w:rsid w:val="004B5685"/>
    <w:rsid w:val="004D225E"/>
    <w:rsid w:val="004E0CB8"/>
    <w:rsid w:val="00531F4A"/>
    <w:rsid w:val="00557F8F"/>
    <w:rsid w:val="00590EF9"/>
    <w:rsid w:val="00595324"/>
    <w:rsid w:val="005A5538"/>
    <w:rsid w:val="005A6EE9"/>
    <w:rsid w:val="005B25D3"/>
    <w:rsid w:val="005B26A4"/>
    <w:rsid w:val="005C1AB9"/>
    <w:rsid w:val="005D24A2"/>
    <w:rsid w:val="005E31BF"/>
    <w:rsid w:val="005E565A"/>
    <w:rsid w:val="005E7C5A"/>
    <w:rsid w:val="005F4EEB"/>
    <w:rsid w:val="006218C4"/>
    <w:rsid w:val="00622997"/>
    <w:rsid w:val="00643DC4"/>
    <w:rsid w:val="0068066A"/>
    <w:rsid w:val="00692390"/>
    <w:rsid w:val="006A0185"/>
    <w:rsid w:val="006A57C3"/>
    <w:rsid w:val="006B4FB6"/>
    <w:rsid w:val="006C3396"/>
    <w:rsid w:val="006D719C"/>
    <w:rsid w:val="0070387B"/>
    <w:rsid w:val="0074209E"/>
    <w:rsid w:val="00746124"/>
    <w:rsid w:val="007538F3"/>
    <w:rsid w:val="007558A8"/>
    <w:rsid w:val="00755AE6"/>
    <w:rsid w:val="00792BDB"/>
    <w:rsid w:val="00796083"/>
    <w:rsid w:val="007A1063"/>
    <w:rsid w:val="007A1625"/>
    <w:rsid w:val="007B36AB"/>
    <w:rsid w:val="007C19E9"/>
    <w:rsid w:val="007C384F"/>
    <w:rsid w:val="007D2219"/>
    <w:rsid w:val="007E1251"/>
    <w:rsid w:val="00802861"/>
    <w:rsid w:val="00832769"/>
    <w:rsid w:val="00841CC4"/>
    <w:rsid w:val="008456AE"/>
    <w:rsid w:val="00856FBD"/>
    <w:rsid w:val="00880C40"/>
    <w:rsid w:val="00892727"/>
    <w:rsid w:val="00893405"/>
    <w:rsid w:val="0089607B"/>
    <w:rsid w:val="0089700C"/>
    <w:rsid w:val="008A54A6"/>
    <w:rsid w:val="008B16EA"/>
    <w:rsid w:val="008B35D2"/>
    <w:rsid w:val="008C0440"/>
    <w:rsid w:val="008C573F"/>
    <w:rsid w:val="008D006A"/>
    <w:rsid w:val="008D2F90"/>
    <w:rsid w:val="008E21B6"/>
    <w:rsid w:val="009120E0"/>
    <w:rsid w:val="0092459D"/>
    <w:rsid w:val="00927366"/>
    <w:rsid w:val="0094090F"/>
    <w:rsid w:val="0096227D"/>
    <w:rsid w:val="00990A45"/>
    <w:rsid w:val="00994FA1"/>
    <w:rsid w:val="009F62F3"/>
    <w:rsid w:val="009F7B55"/>
    <w:rsid w:val="00A01D77"/>
    <w:rsid w:val="00A21515"/>
    <w:rsid w:val="00A409E2"/>
    <w:rsid w:val="00A52121"/>
    <w:rsid w:val="00A60658"/>
    <w:rsid w:val="00A93BC6"/>
    <w:rsid w:val="00AF6E8D"/>
    <w:rsid w:val="00B114D2"/>
    <w:rsid w:val="00B14565"/>
    <w:rsid w:val="00B17CA9"/>
    <w:rsid w:val="00B21D8F"/>
    <w:rsid w:val="00B3118B"/>
    <w:rsid w:val="00B371C7"/>
    <w:rsid w:val="00B516B0"/>
    <w:rsid w:val="00B54184"/>
    <w:rsid w:val="00B7060F"/>
    <w:rsid w:val="00BA3C9B"/>
    <w:rsid w:val="00BD2983"/>
    <w:rsid w:val="00BD726B"/>
    <w:rsid w:val="00C00475"/>
    <w:rsid w:val="00C00F33"/>
    <w:rsid w:val="00C44069"/>
    <w:rsid w:val="00C47206"/>
    <w:rsid w:val="00C57DEA"/>
    <w:rsid w:val="00C96E7A"/>
    <w:rsid w:val="00CF07AF"/>
    <w:rsid w:val="00CF3B42"/>
    <w:rsid w:val="00D17BB5"/>
    <w:rsid w:val="00D411F4"/>
    <w:rsid w:val="00D639A3"/>
    <w:rsid w:val="00D76490"/>
    <w:rsid w:val="00D97933"/>
    <w:rsid w:val="00DB2B11"/>
    <w:rsid w:val="00DC08BA"/>
    <w:rsid w:val="00DC32E6"/>
    <w:rsid w:val="00DE379F"/>
    <w:rsid w:val="00DE5C55"/>
    <w:rsid w:val="00E20460"/>
    <w:rsid w:val="00E27497"/>
    <w:rsid w:val="00E33C1A"/>
    <w:rsid w:val="00E57608"/>
    <w:rsid w:val="00E956D1"/>
    <w:rsid w:val="00EA7BF5"/>
    <w:rsid w:val="00EB5163"/>
    <w:rsid w:val="00EC4B21"/>
    <w:rsid w:val="00EE3A2A"/>
    <w:rsid w:val="00EF0CFB"/>
    <w:rsid w:val="00F2371E"/>
    <w:rsid w:val="00F307AF"/>
    <w:rsid w:val="00F81B2F"/>
    <w:rsid w:val="00F94414"/>
    <w:rsid w:val="00FB227A"/>
    <w:rsid w:val="00FE30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983769"/>
  <w15:chartTrackingRefBased/>
  <w15:docId w15:val="{4F0F964A-6581-4D77-BFAF-840D19844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371C7"/>
    <w:pPr>
      <w:widowControl w:val="0"/>
      <w:spacing w:after="180"/>
      <w:jc w:val="both"/>
    </w:pPr>
    <w:rPr>
      <w:rFonts w:ascii="Times New Roman" w:eastAsia="宋体" w:hAnsi="Times New Roman"/>
      <w:sz w:val="20"/>
    </w:rPr>
  </w:style>
  <w:style w:type="paragraph" w:styleId="1">
    <w:name w:val="heading 1"/>
    <w:basedOn w:val="a0"/>
    <w:next w:val="a0"/>
    <w:link w:val="1Char"/>
    <w:uiPriority w:val="9"/>
    <w:qFormat/>
    <w:rsid w:val="00CF07AF"/>
    <w:pPr>
      <w:keepNext/>
      <w:keepLines/>
      <w:spacing w:before="340" w:after="330" w:line="360" w:lineRule="auto"/>
      <w:jc w:val="center"/>
      <w:outlineLvl w:val="0"/>
    </w:pPr>
    <w:rPr>
      <w:rFonts w:eastAsia="黑体"/>
      <w:b/>
      <w:bCs/>
      <w:kern w:val="44"/>
      <w:sz w:val="44"/>
      <w:szCs w:val="44"/>
    </w:rPr>
  </w:style>
  <w:style w:type="paragraph" w:styleId="2">
    <w:name w:val="heading 2"/>
    <w:basedOn w:val="a0"/>
    <w:next w:val="a0"/>
    <w:link w:val="2Char"/>
    <w:uiPriority w:val="9"/>
    <w:unhideWhenUsed/>
    <w:qFormat/>
    <w:rsid w:val="00B371C7"/>
    <w:pPr>
      <w:keepNext/>
      <w:keepLines/>
      <w:numPr>
        <w:numId w:val="11"/>
      </w:numPr>
      <w:spacing w:before="240"/>
      <w:outlineLvl w:val="1"/>
    </w:pPr>
    <w:rPr>
      <w:rFonts w:ascii="Arial" w:eastAsia="Arial" w:hAnsi="Arial" w:cs="黑体"/>
      <w:bCs/>
      <w:sz w:val="36"/>
      <w:szCs w:val="32"/>
    </w:rPr>
  </w:style>
  <w:style w:type="paragraph" w:styleId="3">
    <w:name w:val="heading 3"/>
    <w:basedOn w:val="a0"/>
    <w:next w:val="a0"/>
    <w:link w:val="3Char"/>
    <w:uiPriority w:val="9"/>
    <w:unhideWhenUsed/>
    <w:qFormat/>
    <w:rsid w:val="00B371C7"/>
    <w:pPr>
      <w:keepNext/>
      <w:keepLines/>
      <w:numPr>
        <w:ilvl w:val="1"/>
        <w:numId w:val="11"/>
      </w:numPr>
      <w:spacing w:before="180"/>
      <w:outlineLvl w:val="2"/>
    </w:pPr>
    <w:rPr>
      <w:rFonts w:ascii="Arial" w:eastAsia="黑体" w:hAnsi="Arial" w:cs="Arial"/>
      <w:sz w:val="32"/>
      <w:szCs w:val="32"/>
      <w:lang w:val="en-GB"/>
    </w:rPr>
  </w:style>
  <w:style w:type="paragraph" w:styleId="4">
    <w:name w:val="heading 4"/>
    <w:basedOn w:val="1"/>
    <w:next w:val="a0"/>
    <w:link w:val="4Char"/>
    <w:uiPriority w:val="9"/>
    <w:unhideWhenUsed/>
    <w:qFormat/>
    <w:rsid w:val="00C00F33"/>
    <w:pPr>
      <w:numPr>
        <w:ilvl w:val="2"/>
        <w:numId w:val="11"/>
      </w:numPr>
      <w:spacing w:before="280" w:after="290" w:line="377" w:lineRule="auto"/>
      <w:jc w:val="left"/>
      <w:outlineLvl w:val="3"/>
    </w:pPr>
    <w:rPr>
      <w:rFonts w:cs="黑体"/>
      <w:bCs w:val="0"/>
      <w:sz w:val="28"/>
      <w:szCs w:val="28"/>
      <w:lang w:val="en-GB"/>
    </w:rPr>
  </w:style>
  <w:style w:type="paragraph" w:styleId="5">
    <w:name w:val="heading 5"/>
    <w:basedOn w:val="a0"/>
    <w:next w:val="a0"/>
    <w:link w:val="5Char"/>
    <w:uiPriority w:val="9"/>
    <w:unhideWhenUsed/>
    <w:qFormat/>
    <w:rsid w:val="00CF07AF"/>
    <w:pPr>
      <w:keepNext/>
      <w:keepLines/>
      <w:numPr>
        <w:ilvl w:val="3"/>
        <w:numId w:val="11"/>
      </w:numPr>
      <w:spacing w:before="280" w:after="290"/>
      <w:outlineLvl w:val="4"/>
    </w:pPr>
    <w:rPr>
      <w:rFonts w:eastAsia="黑体"/>
      <w:b/>
      <w:bCs/>
      <w:sz w:val="28"/>
      <w:szCs w:val="28"/>
    </w:rPr>
  </w:style>
  <w:style w:type="paragraph" w:styleId="6">
    <w:name w:val="heading 6"/>
    <w:basedOn w:val="a0"/>
    <w:next w:val="a0"/>
    <w:link w:val="6Char"/>
    <w:uiPriority w:val="9"/>
    <w:unhideWhenUsed/>
    <w:qFormat/>
    <w:rsid w:val="00C57DEA"/>
    <w:pPr>
      <w:keepNext/>
      <w:keepLines/>
      <w:numPr>
        <w:ilvl w:val="5"/>
        <w:numId w:val="6"/>
      </w:numPr>
      <w:spacing w:before="240"/>
      <w:outlineLvl w:val="5"/>
    </w:pPr>
    <w:rPr>
      <w:rFonts w:ascii="黑体" w:eastAsia="黑体" w:hAnsi="黑体" w:cstheme="majorBidi"/>
      <w:bCs/>
      <w:sz w:val="26"/>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公式编号"/>
    <w:basedOn w:val="a0"/>
    <w:next w:val="a0"/>
    <w:link w:val="a5"/>
    <w:rsid w:val="00C57DEA"/>
    <w:pPr>
      <w:tabs>
        <w:tab w:val="center" w:pos="4111"/>
        <w:tab w:val="right" w:pos="6804"/>
      </w:tabs>
    </w:pPr>
    <w:rPr>
      <w:iCs/>
    </w:rPr>
  </w:style>
  <w:style w:type="character" w:customStyle="1" w:styleId="a5">
    <w:name w:val="公式编号 字符"/>
    <w:basedOn w:val="a1"/>
    <w:link w:val="a4"/>
    <w:rsid w:val="00C57DEA"/>
    <w:rPr>
      <w:rFonts w:ascii="Times New Roman" w:eastAsia="宋体" w:hAnsi="Times New Roman" w:cs="Times New Roman"/>
      <w:iCs/>
      <w:kern w:val="0"/>
      <w:sz w:val="24"/>
      <w:szCs w:val="20"/>
    </w:rPr>
  </w:style>
  <w:style w:type="character" w:customStyle="1" w:styleId="1Char">
    <w:name w:val="标题 1 Char"/>
    <w:basedOn w:val="a1"/>
    <w:link w:val="1"/>
    <w:uiPriority w:val="9"/>
    <w:rsid w:val="00CF07AF"/>
    <w:rPr>
      <w:rFonts w:ascii="Times New Roman" w:eastAsia="黑体" w:hAnsi="Times New Roman"/>
      <w:b/>
      <w:bCs/>
      <w:kern w:val="44"/>
      <w:sz w:val="44"/>
      <w:szCs w:val="44"/>
    </w:rPr>
  </w:style>
  <w:style w:type="character" w:customStyle="1" w:styleId="2Char">
    <w:name w:val="标题 2 Char"/>
    <w:basedOn w:val="a1"/>
    <w:link w:val="2"/>
    <w:uiPriority w:val="9"/>
    <w:rsid w:val="00B371C7"/>
    <w:rPr>
      <w:rFonts w:ascii="Arial" w:eastAsia="Arial" w:hAnsi="Arial" w:cs="黑体"/>
      <w:bCs/>
      <w:sz w:val="36"/>
      <w:szCs w:val="32"/>
    </w:rPr>
  </w:style>
  <w:style w:type="paragraph" w:styleId="a6">
    <w:name w:val="Title"/>
    <w:basedOn w:val="a0"/>
    <w:next w:val="a0"/>
    <w:link w:val="Char"/>
    <w:uiPriority w:val="10"/>
    <w:qFormat/>
    <w:rsid w:val="00C57DEA"/>
    <w:pPr>
      <w:spacing w:afterLines="50" w:after="50" w:line="300" w:lineRule="auto"/>
      <w:jc w:val="center"/>
      <w:outlineLvl w:val="0"/>
    </w:pPr>
    <w:rPr>
      <w:rFonts w:eastAsia="黑体" w:cstheme="majorBidi"/>
      <w:b/>
      <w:bCs/>
      <w:sz w:val="52"/>
      <w:szCs w:val="32"/>
    </w:rPr>
  </w:style>
  <w:style w:type="character" w:customStyle="1" w:styleId="Char">
    <w:name w:val="标题 Char"/>
    <w:basedOn w:val="a1"/>
    <w:link w:val="a6"/>
    <w:uiPriority w:val="10"/>
    <w:rsid w:val="00C57DEA"/>
    <w:rPr>
      <w:rFonts w:ascii="Times New Roman" w:eastAsia="黑体" w:hAnsi="Times New Roman" w:cstheme="majorBidi"/>
      <w:b/>
      <w:bCs/>
      <w:kern w:val="0"/>
      <w:sz w:val="52"/>
      <w:szCs w:val="32"/>
    </w:rPr>
  </w:style>
  <w:style w:type="character" w:customStyle="1" w:styleId="3Char">
    <w:name w:val="标题 3 Char"/>
    <w:basedOn w:val="a1"/>
    <w:link w:val="3"/>
    <w:uiPriority w:val="9"/>
    <w:rsid w:val="00B371C7"/>
    <w:rPr>
      <w:rFonts w:ascii="Arial" w:eastAsia="黑体" w:hAnsi="Arial" w:cs="Arial"/>
      <w:sz w:val="32"/>
      <w:szCs w:val="32"/>
      <w:lang w:val="en-GB"/>
    </w:rPr>
  </w:style>
  <w:style w:type="character" w:customStyle="1" w:styleId="4Char">
    <w:name w:val="标题 4 Char"/>
    <w:basedOn w:val="a1"/>
    <w:link w:val="4"/>
    <w:uiPriority w:val="9"/>
    <w:rsid w:val="00C00F33"/>
    <w:rPr>
      <w:rFonts w:ascii="Times New Roman" w:eastAsia="黑体" w:hAnsi="Times New Roman" w:cs="黑体"/>
      <w:b/>
      <w:kern w:val="44"/>
      <w:sz w:val="28"/>
      <w:szCs w:val="28"/>
      <w:lang w:val="en-GB"/>
    </w:rPr>
  </w:style>
  <w:style w:type="character" w:customStyle="1" w:styleId="5Char">
    <w:name w:val="标题 5 Char"/>
    <w:basedOn w:val="a1"/>
    <w:link w:val="5"/>
    <w:uiPriority w:val="9"/>
    <w:rsid w:val="00CF07AF"/>
    <w:rPr>
      <w:rFonts w:ascii="Times New Roman" w:eastAsia="黑体" w:hAnsi="Times New Roman"/>
      <w:b/>
      <w:bCs/>
      <w:sz w:val="28"/>
      <w:szCs w:val="28"/>
    </w:rPr>
  </w:style>
  <w:style w:type="character" w:customStyle="1" w:styleId="6Char">
    <w:name w:val="标题 6 Char"/>
    <w:basedOn w:val="a1"/>
    <w:link w:val="6"/>
    <w:uiPriority w:val="9"/>
    <w:rsid w:val="00C57DEA"/>
    <w:rPr>
      <w:rFonts w:ascii="黑体" w:eastAsia="黑体" w:hAnsi="黑体" w:cstheme="majorBidi"/>
      <w:bCs/>
      <w:kern w:val="0"/>
      <w:sz w:val="26"/>
      <w:szCs w:val="24"/>
    </w:rPr>
  </w:style>
  <w:style w:type="paragraph" w:customStyle="1" w:styleId="10">
    <w:name w:val="标题1"/>
    <w:basedOn w:val="a6"/>
    <w:link w:val="Title"/>
    <w:rsid w:val="00C57DEA"/>
    <w:pPr>
      <w:widowControl/>
      <w:adjustRightInd w:val="0"/>
      <w:spacing w:before="240" w:afterLines="0" w:after="360" w:line="420" w:lineRule="exact"/>
      <w:outlineLvl w:val="9"/>
    </w:pPr>
    <w:rPr>
      <w:rFonts w:ascii="Arial" w:hAnsi="Arial" w:cs="Times New Roman"/>
      <w:b w:val="0"/>
      <w:bCs w:val="0"/>
      <w:sz w:val="30"/>
      <w:szCs w:val="20"/>
    </w:rPr>
  </w:style>
  <w:style w:type="character" w:customStyle="1" w:styleId="Title">
    <w:name w:val="Title 字符"/>
    <w:basedOn w:val="Char"/>
    <w:link w:val="10"/>
    <w:rsid w:val="00C57DEA"/>
    <w:rPr>
      <w:rFonts w:ascii="Arial" w:eastAsia="黑体" w:hAnsi="Arial" w:cs="Times New Roman"/>
      <w:b w:val="0"/>
      <w:bCs w:val="0"/>
      <w:kern w:val="0"/>
      <w:sz w:val="30"/>
      <w:szCs w:val="20"/>
    </w:rPr>
  </w:style>
  <w:style w:type="paragraph" w:customStyle="1" w:styleId="a7">
    <w:name w:val="表格"/>
    <w:basedOn w:val="a0"/>
    <w:qFormat/>
    <w:rsid w:val="00C57DEA"/>
    <w:pPr>
      <w:tabs>
        <w:tab w:val="left" w:pos="377"/>
      </w:tabs>
    </w:pPr>
    <w:rPr>
      <w:rFonts w:ascii="宋体" w:hAnsi="宋体"/>
      <w:sz w:val="21"/>
      <w:szCs w:val="24"/>
    </w:rPr>
  </w:style>
  <w:style w:type="paragraph" w:customStyle="1" w:styleId="a8">
    <w:name w:val="参考文献"/>
    <w:basedOn w:val="10"/>
    <w:link w:val="a9"/>
    <w:qFormat/>
    <w:rsid w:val="00C57DEA"/>
    <w:pPr>
      <w:adjustRightInd/>
      <w:spacing w:before="480" w:line="240" w:lineRule="auto"/>
    </w:pPr>
    <w:rPr>
      <w:rFonts w:ascii="黑体" w:hAnsi="Arial Black"/>
      <w:sz w:val="32"/>
      <w:szCs w:val="32"/>
    </w:rPr>
  </w:style>
  <w:style w:type="character" w:customStyle="1" w:styleId="a9">
    <w:name w:val="参考文献 字符"/>
    <w:basedOn w:val="Title"/>
    <w:link w:val="a8"/>
    <w:rsid w:val="00C57DEA"/>
    <w:rPr>
      <w:rFonts w:ascii="黑体" w:eastAsia="黑体" w:hAnsi="Arial Black" w:cs="Times New Roman"/>
      <w:b w:val="0"/>
      <w:bCs w:val="0"/>
      <w:kern w:val="0"/>
      <w:sz w:val="32"/>
      <w:szCs w:val="32"/>
    </w:rPr>
  </w:style>
  <w:style w:type="paragraph" w:customStyle="1" w:styleId="11">
    <w:name w:val="样式1"/>
    <w:basedOn w:val="a0"/>
    <w:link w:val="12"/>
    <w:rsid w:val="00C57DEA"/>
    <w:pPr>
      <w:spacing w:before="60" w:line="320" w:lineRule="exact"/>
      <w:ind w:left="567"/>
    </w:pPr>
    <w:rPr>
      <w:rFonts w:hAnsi="宋体"/>
      <w:color w:val="000000"/>
      <w:spacing w:val="10"/>
      <w:sz w:val="21"/>
      <w:szCs w:val="21"/>
    </w:rPr>
  </w:style>
  <w:style w:type="character" w:customStyle="1" w:styleId="12">
    <w:name w:val="样式1 字符"/>
    <w:basedOn w:val="a1"/>
    <w:link w:val="11"/>
    <w:rsid w:val="00C57DEA"/>
    <w:rPr>
      <w:rFonts w:ascii="Times New Roman" w:eastAsia="宋体" w:hAnsi="宋体" w:cs="Times New Roman"/>
      <w:color w:val="000000"/>
      <w:spacing w:val="10"/>
      <w:kern w:val="0"/>
      <w:szCs w:val="21"/>
    </w:rPr>
  </w:style>
  <w:style w:type="paragraph" w:customStyle="1" w:styleId="a">
    <w:name w:val="参考文献正文"/>
    <w:basedOn w:val="11"/>
    <w:link w:val="aa"/>
    <w:qFormat/>
    <w:rsid w:val="00C57DEA"/>
    <w:pPr>
      <w:numPr>
        <w:numId w:val="7"/>
      </w:numPr>
    </w:pPr>
  </w:style>
  <w:style w:type="character" w:customStyle="1" w:styleId="aa">
    <w:name w:val="参考文献正文 字符"/>
    <w:basedOn w:val="a1"/>
    <w:link w:val="a"/>
    <w:rsid w:val="00C57DEA"/>
    <w:rPr>
      <w:rFonts w:ascii="Times New Roman" w:eastAsia="宋体" w:hAnsi="宋体" w:cs="Times New Roman"/>
      <w:color w:val="000000"/>
      <w:spacing w:val="10"/>
      <w:kern w:val="0"/>
      <w:szCs w:val="21"/>
    </w:rPr>
  </w:style>
  <w:style w:type="character" w:styleId="ab">
    <w:name w:val="Hyperlink"/>
    <w:basedOn w:val="a1"/>
    <w:uiPriority w:val="99"/>
    <w:unhideWhenUsed/>
    <w:rsid w:val="00C57DEA"/>
    <w:rPr>
      <w:color w:val="0563C1" w:themeColor="hyperlink"/>
      <w:u w:val="single"/>
    </w:rPr>
  </w:style>
  <w:style w:type="paragraph" w:customStyle="1" w:styleId="ac">
    <w:name w:val="段落"/>
    <w:basedOn w:val="a0"/>
    <w:rsid w:val="00C57DEA"/>
    <w:pPr>
      <w:widowControl/>
      <w:adjustRightInd w:val="0"/>
      <w:spacing w:line="420" w:lineRule="exact"/>
      <w:ind w:firstLine="520"/>
    </w:pPr>
    <w:rPr>
      <w:spacing w:val="10"/>
    </w:rPr>
  </w:style>
  <w:style w:type="character" w:styleId="ad">
    <w:name w:val="FollowedHyperlink"/>
    <w:basedOn w:val="a1"/>
    <w:uiPriority w:val="99"/>
    <w:semiHidden/>
    <w:unhideWhenUsed/>
    <w:rsid w:val="00C57DEA"/>
    <w:rPr>
      <w:color w:val="954F72" w:themeColor="followedHyperlink"/>
      <w:u w:val="single"/>
    </w:rPr>
  </w:style>
  <w:style w:type="paragraph" w:customStyle="1" w:styleId="ae">
    <w:name w:val="公式"/>
    <w:basedOn w:val="a0"/>
    <w:link w:val="af"/>
    <w:qFormat/>
    <w:rsid w:val="00C57DEA"/>
    <w:pPr>
      <w:tabs>
        <w:tab w:val="center" w:pos="4160"/>
        <w:tab w:val="right" w:pos="8300"/>
      </w:tabs>
      <w:jc w:val="center"/>
    </w:pPr>
  </w:style>
  <w:style w:type="character" w:customStyle="1" w:styleId="af">
    <w:name w:val="公式 字符"/>
    <w:basedOn w:val="a1"/>
    <w:link w:val="ae"/>
    <w:rsid w:val="00C57DEA"/>
    <w:rPr>
      <w:rFonts w:ascii="Times New Roman" w:eastAsia="宋体" w:hAnsi="Times New Roman" w:cs="Times New Roman"/>
      <w:kern w:val="0"/>
      <w:sz w:val="24"/>
      <w:szCs w:val="20"/>
    </w:rPr>
  </w:style>
  <w:style w:type="paragraph" w:customStyle="1" w:styleId="af0">
    <w:name w:val="公式行"/>
    <w:basedOn w:val="a0"/>
    <w:next w:val="a0"/>
    <w:qFormat/>
    <w:rsid w:val="00C57DEA"/>
    <w:pPr>
      <w:tabs>
        <w:tab w:val="center" w:pos="4395"/>
        <w:tab w:val="right" w:pos="8789"/>
      </w:tabs>
      <w:autoSpaceDE w:val="0"/>
      <w:autoSpaceDN w:val="0"/>
      <w:adjustRightInd w:val="0"/>
      <w:ind w:rightChars="-27" w:right="-57"/>
    </w:pPr>
    <w:rPr>
      <w:rFonts w:eastAsia="Times New Roman"/>
      <w:szCs w:val="24"/>
    </w:rPr>
  </w:style>
  <w:style w:type="paragraph" w:styleId="af1">
    <w:name w:val="footnote text"/>
    <w:basedOn w:val="a0"/>
    <w:link w:val="Char0"/>
    <w:uiPriority w:val="99"/>
    <w:semiHidden/>
    <w:unhideWhenUsed/>
    <w:rsid w:val="00C57DEA"/>
    <w:pPr>
      <w:snapToGrid w:val="0"/>
      <w:jc w:val="left"/>
    </w:pPr>
    <w:rPr>
      <w:sz w:val="18"/>
      <w:szCs w:val="18"/>
    </w:rPr>
  </w:style>
  <w:style w:type="character" w:customStyle="1" w:styleId="Char0">
    <w:name w:val="脚注文本 Char"/>
    <w:basedOn w:val="a1"/>
    <w:link w:val="af1"/>
    <w:uiPriority w:val="99"/>
    <w:semiHidden/>
    <w:rsid w:val="00C57DEA"/>
    <w:rPr>
      <w:rFonts w:ascii="Times New Roman" w:eastAsia="宋体" w:hAnsi="Times New Roman" w:cs="Times New Roman"/>
      <w:kern w:val="0"/>
      <w:sz w:val="18"/>
      <w:szCs w:val="18"/>
    </w:rPr>
  </w:style>
  <w:style w:type="paragraph" w:customStyle="1" w:styleId="af2">
    <w:name w:val="居中图"/>
    <w:basedOn w:val="a0"/>
    <w:link w:val="af3"/>
    <w:qFormat/>
    <w:rsid w:val="00C57DEA"/>
    <w:pPr>
      <w:jc w:val="center"/>
    </w:pPr>
    <w:rPr>
      <w:sz w:val="21"/>
      <w:szCs w:val="24"/>
    </w:rPr>
  </w:style>
  <w:style w:type="character" w:customStyle="1" w:styleId="af3">
    <w:name w:val="居中图 字符"/>
    <w:basedOn w:val="a1"/>
    <w:link w:val="af2"/>
    <w:rsid w:val="00C57DEA"/>
    <w:rPr>
      <w:rFonts w:ascii="Times New Roman" w:eastAsia="宋体" w:hAnsi="Times New Roman" w:cs="Times New Roman"/>
      <w:szCs w:val="24"/>
    </w:rPr>
  </w:style>
  <w:style w:type="paragraph" w:styleId="af4">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Task Body"/>
    <w:basedOn w:val="a0"/>
    <w:link w:val="Char1"/>
    <w:uiPriority w:val="34"/>
    <w:qFormat/>
    <w:rsid w:val="00CF07AF"/>
    <w:pPr>
      <w:ind w:firstLine="420"/>
    </w:pPr>
  </w:style>
  <w:style w:type="paragraph" w:customStyle="1" w:styleId="af5">
    <w:name w:val="论文正文"/>
    <w:basedOn w:val="a0"/>
    <w:qFormat/>
    <w:rsid w:val="00C57DEA"/>
    <w:pPr>
      <w:autoSpaceDE w:val="0"/>
      <w:autoSpaceDN w:val="0"/>
      <w:adjustRightInd w:val="0"/>
      <w:spacing w:line="440" w:lineRule="exact"/>
    </w:pPr>
    <w:rPr>
      <w:rFonts w:ascii="宋体" w:hAnsi="宋体"/>
      <w:szCs w:val="24"/>
    </w:rPr>
  </w:style>
  <w:style w:type="paragraph" w:styleId="af6">
    <w:name w:val="caption"/>
    <w:basedOn w:val="a0"/>
    <w:next w:val="a0"/>
    <w:uiPriority w:val="35"/>
    <w:unhideWhenUsed/>
    <w:qFormat/>
    <w:rsid w:val="00190725"/>
    <w:pPr>
      <w:jc w:val="center"/>
    </w:pPr>
    <w:rPr>
      <w:rFonts w:eastAsiaTheme="minorEastAsia" w:cs="Times New Roman"/>
      <w:b/>
      <w:bCs/>
      <w:kern w:val="0"/>
      <w:szCs w:val="20"/>
      <w:lang w:eastAsia="en-US"/>
    </w:rPr>
  </w:style>
  <w:style w:type="paragraph" w:styleId="af7">
    <w:name w:val="table of figures"/>
    <w:basedOn w:val="a0"/>
    <w:next w:val="a0"/>
    <w:uiPriority w:val="99"/>
    <w:unhideWhenUsed/>
    <w:rsid w:val="00C57DEA"/>
    <w:pPr>
      <w:ind w:leftChars="200" w:left="200" w:hangingChars="200" w:hanging="200"/>
    </w:pPr>
  </w:style>
  <w:style w:type="paragraph" w:customStyle="1" w:styleId="af8">
    <w:name w:val="图片行"/>
    <w:basedOn w:val="af5"/>
    <w:next w:val="af5"/>
    <w:qFormat/>
    <w:rsid w:val="00C57DEA"/>
    <w:pPr>
      <w:spacing w:line="240" w:lineRule="auto"/>
      <w:jc w:val="center"/>
    </w:pPr>
  </w:style>
  <w:style w:type="table" w:styleId="af9">
    <w:name w:val="Table Grid"/>
    <w:basedOn w:val="a2"/>
    <w:uiPriority w:val="39"/>
    <w:rsid w:val="00CF07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No Spacing"/>
    <w:uiPriority w:val="1"/>
    <w:qFormat/>
    <w:rsid w:val="00CF07AF"/>
    <w:pPr>
      <w:widowControl w:val="0"/>
      <w:ind w:firstLineChars="200" w:firstLine="200"/>
      <w:jc w:val="both"/>
    </w:pPr>
    <w:rPr>
      <w:rFonts w:ascii="Times New Roman" w:eastAsia="宋体" w:hAnsi="Times New Roman"/>
      <w:sz w:val="24"/>
    </w:rPr>
  </w:style>
  <w:style w:type="paragraph" w:styleId="afb">
    <w:name w:val="footer"/>
    <w:basedOn w:val="a0"/>
    <w:link w:val="Char2"/>
    <w:uiPriority w:val="99"/>
    <w:unhideWhenUsed/>
    <w:rsid w:val="00CF07AF"/>
    <w:pPr>
      <w:tabs>
        <w:tab w:val="center" w:pos="4153"/>
        <w:tab w:val="right" w:pos="8306"/>
      </w:tabs>
      <w:snapToGrid w:val="0"/>
      <w:jc w:val="left"/>
    </w:pPr>
    <w:rPr>
      <w:sz w:val="18"/>
      <w:szCs w:val="18"/>
    </w:rPr>
  </w:style>
  <w:style w:type="character" w:customStyle="1" w:styleId="Char2">
    <w:name w:val="页脚 Char"/>
    <w:basedOn w:val="a1"/>
    <w:link w:val="afb"/>
    <w:uiPriority w:val="99"/>
    <w:rsid w:val="00CF07AF"/>
    <w:rPr>
      <w:rFonts w:ascii="Times New Roman" w:eastAsia="宋体" w:hAnsi="Times New Roman"/>
      <w:sz w:val="18"/>
      <w:szCs w:val="18"/>
    </w:rPr>
  </w:style>
  <w:style w:type="character" w:styleId="afc">
    <w:name w:val="page number"/>
    <w:basedOn w:val="a1"/>
    <w:rsid w:val="00C57DEA"/>
  </w:style>
  <w:style w:type="paragraph" w:styleId="afd">
    <w:name w:val="header"/>
    <w:basedOn w:val="a0"/>
    <w:link w:val="Char3"/>
    <w:uiPriority w:val="99"/>
    <w:unhideWhenUsed/>
    <w:rsid w:val="00CF07AF"/>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1"/>
    <w:link w:val="afd"/>
    <w:uiPriority w:val="99"/>
    <w:rsid w:val="00CF07AF"/>
    <w:rPr>
      <w:rFonts w:ascii="Times New Roman" w:eastAsia="宋体" w:hAnsi="Times New Roman"/>
      <w:sz w:val="18"/>
      <w:szCs w:val="18"/>
    </w:rPr>
  </w:style>
  <w:style w:type="paragraph" w:customStyle="1" w:styleId="afe">
    <w:name w:val="英文标题"/>
    <w:basedOn w:val="a0"/>
    <w:link w:val="aff"/>
    <w:qFormat/>
    <w:rsid w:val="00C57DEA"/>
    <w:pPr>
      <w:jc w:val="center"/>
    </w:pPr>
    <w:rPr>
      <w:rFonts w:ascii="Arial"/>
      <w:b/>
      <w:spacing w:val="4"/>
      <w:sz w:val="40"/>
      <w:szCs w:val="24"/>
    </w:rPr>
  </w:style>
  <w:style w:type="character" w:customStyle="1" w:styleId="aff">
    <w:name w:val="英文标题 字符"/>
    <w:basedOn w:val="a1"/>
    <w:link w:val="afe"/>
    <w:rsid w:val="00C57DEA"/>
    <w:rPr>
      <w:rFonts w:ascii="Arial" w:eastAsia="宋体" w:hAnsi="Times New Roman" w:cs="Times New Roman"/>
      <w:b/>
      <w:spacing w:val="4"/>
      <w:sz w:val="40"/>
      <w:szCs w:val="24"/>
    </w:rPr>
  </w:style>
  <w:style w:type="paragraph" w:customStyle="1" w:styleId="aff0">
    <w:name w:val="英文摘要"/>
    <w:basedOn w:val="10"/>
    <w:link w:val="aff1"/>
    <w:qFormat/>
    <w:rsid w:val="00C57DEA"/>
    <w:pPr>
      <w:adjustRightInd/>
      <w:spacing w:before="480" w:line="240" w:lineRule="auto"/>
    </w:pPr>
    <w:rPr>
      <w:rFonts w:cs="Arial"/>
      <w:spacing w:val="10"/>
      <w:sz w:val="32"/>
      <w:szCs w:val="32"/>
    </w:rPr>
  </w:style>
  <w:style w:type="character" w:customStyle="1" w:styleId="aff1">
    <w:name w:val="英文摘要 字符"/>
    <w:basedOn w:val="Title"/>
    <w:link w:val="aff0"/>
    <w:rsid w:val="00C57DEA"/>
    <w:rPr>
      <w:rFonts w:ascii="Arial" w:eastAsia="黑体" w:hAnsi="Arial" w:cs="Arial"/>
      <w:b w:val="0"/>
      <w:bCs w:val="0"/>
      <w:spacing w:val="10"/>
      <w:kern w:val="0"/>
      <w:sz w:val="32"/>
      <w:szCs w:val="32"/>
    </w:rPr>
  </w:style>
  <w:style w:type="character" w:styleId="aff2">
    <w:name w:val="Placeholder Text"/>
    <w:basedOn w:val="a1"/>
    <w:uiPriority w:val="99"/>
    <w:semiHidden/>
    <w:rsid w:val="00C57DEA"/>
    <w:rPr>
      <w:color w:val="808080"/>
    </w:rPr>
  </w:style>
  <w:style w:type="paragraph" w:customStyle="1" w:styleId="aff3">
    <w:name w:val="致谢"/>
    <w:basedOn w:val="10"/>
    <w:link w:val="aff4"/>
    <w:qFormat/>
    <w:rsid w:val="00C57DEA"/>
    <w:pPr>
      <w:spacing w:before="480" w:line="240" w:lineRule="auto"/>
      <w:outlineLvl w:val="0"/>
    </w:pPr>
    <w:rPr>
      <w:rFonts w:ascii="黑体" w:hAnsi="Arial Black"/>
      <w:sz w:val="32"/>
      <w:szCs w:val="32"/>
    </w:rPr>
  </w:style>
  <w:style w:type="character" w:customStyle="1" w:styleId="aff4">
    <w:name w:val="致谢 字符"/>
    <w:basedOn w:val="Title"/>
    <w:link w:val="aff3"/>
    <w:rsid w:val="00C57DEA"/>
    <w:rPr>
      <w:rFonts w:ascii="黑体" w:eastAsia="黑体" w:hAnsi="Arial Black" w:cs="Times New Roman"/>
      <w:b w:val="0"/>
      <w:bCs w:val="0"/>
      <w:kern w:val="0"/>
      <w:sz w:val="32"/>
      <w:szCs w:val="32"/>
    </w:rPr>
  </w:style>
  <w:style w:type="paragraph" w:customStyle="1" w:styleId="aff5">
    <w:name w:val="中文摘要"/>
    <w:basedOn w:val="10"/>
    <w:link w:val="aff6"/>
    <w:qFormat/>
    <w:rsid w:val="00C57DEA"/>
    <w:pPr>
      <w:adjustRightInd/>
      <w:spacing w:before="480" w:line="240" w:lineRule="auto"/>
    </w:pPr>
    <w:rPr>
      <w:rFonts w:ascii="黑体" w:hAnsi="Arial Black"/>
      <w:sz w:val="32"/>
      <w:szCs w:val="32"/>
    </w:rPr>
  </w:style>
  <w:style w:type="character" w:customStyle="1" w:styleId="aff6">
    <w:name w:val="中文摘要 字符"/>
    <w:basedOn w:val="Title"/>
    <w:link w:val="aff5"/>
    <w:rsid w:val="00C57DEA"/>
    <w:rPr>
      <w:rFonts w:ascii="黑体" w:eastAsia="黑体" w:hAnsi="Arial Black" w:cs="Times New Roman"/>
      <w:b w:val="0"/>
      <w:bCs w:val="0"/>
      <w:kern w:val="0"/>
      <w:sz w:val="32"/>
      <w:szCs w:val="32"/>
    </w:rPr>
  </w:style>
  <w:style w:type="paragraph" w:customStyle="1" w:styleId="aff7">
    <w:name w:val="图表行"/>
    <w:basedOn w:val="a0"/>
    <w:qFormat/>
    <w:rsid w:val="00CF07AF"/>
    <w:pPr>
      <w:jc w:val="center"/>
    </w:pPr>
    <w:rPr>
      <w:noProof/>
    </w:rPr>
  </w:style>
  <w:style w:type="character" w:styleId="aff8">
    <w:name w:val="annotation reference"/>
    <w:basedOn w:val="a1"/>
    <w:uiPriority w:val="99"/>
    <w:semiHidden/>
    <w:unhideWhenUsed/>
    <w:rsid w:val="005E31BF"/>
    <w:rPr>
      <w:sz w:val="21"/>
      <w:szCs w:val="21"/>
    </w:rPr>
  </w:style>
  <w:style w:type="paragraph" w:styleId="aff9">
    <w:name w:val="annotation text"/>
    <w:basedOn w:val="a0"/>
    <w:link w:val="Char4"/>
    <w:uiPriority w:val="99"/>
    <w:semiHidden/>
    <w:unhideWhenUsed/>
    <w:rsid w:val="005E31BF"/>
    <w:pPr>
      <w:jc w:val="left"/>
    </w:pPr>
  </w:style>
  <w:style w:type="character" w:customStyle="1" w:styleId="Char4">
    <w:name w:val="批注文字 Char"/>
    <w:basedOn w:val="a1"/>
    <w:link w:val="aff9"/>
    <w:uiPriority w:val="99"/>
    <w:semiHidden/>
    <w:rsid w:val="005E31BF"/>
    <w:rPr>
      <w:rFonts w:ascii="Times New Roman" w:eastAsia="宋体" w:hAnsi="Times New Roman"/>
      <w:sz w:val="24"/>
    </w:rPr>
  </w:style>
  <w:style w:type="paragraph" w:styleId="affa">
    <w:name w:val="annotation subject"/>
    <w:basedOn w:val="aff9"/>
    <w:next w:val="aff9"/>
    <w:link w:val="Char5"/>
    <w:uiPriority w:val="99"/>
    <w:semiHidden/>
    <w:unhideWhenUsed/>
    <w:rsid w:val="005E31BF"/>
    <w:rPr>
      <w:b/>
      <w:bCs/>
    </w:rPr>
  </w:style>
  <w:style w:type="character" w:customStyle="1" w:styleId="Char5">
    <w:name w:val="批注主题 Char"/>
    <w:basedOn w:val="Char4"/>
    <w:link w:val="affa"/>
    <w:uiPriority w:val="99"/>
    <w:semiHidden/>
    <w:rsid w:val="005E31BF"/>
    <w:rPr>
      <w:rFonts w:ascii="Times New Roman" w:eastAsia="宋体" w:hAnsi="Times New Roman"/>
      <w:b/>
      <w:bCs/>
      <w:sz w:val="24"/>
    </w:rPr>
  </w:style>
  <w:style w:type="paragraph" w:customStyle="1" w:styleId="proposal">
    <w:name w:val="proposal"/>
    <w:basedOn w:val="a0"/>
    <w:rsid w:val="002450B8"/>
    <w:pPr>
      <w:numPr>
        <w:numId w:val="19"/>
      </w:numPr>
    </w:pPr>
  </w:style>
  <w:style w:type="paragraph" w:customStyle="1" w:styleId="Observationstylenokia2023">
    <w:name w:val="Observation_style_nokia2023"/>
    <w:basedOn w:val="a0"/>
    <w:rsid w:val="008C573F"/>
    <w:pPr>
      <w:numPr>
        <w:numId w:val="21"/>
      </w:numPr>
    </w:pPr>
  </w:style>
  <w:style w:type="paragraph" w:styleId="affb">
    <w:name w:val="Balloon Text"/>
    <w:basedOn w:val="a0"/>
    <w:link w:val="Char6"/>
    <w:uiPriority w:val="99"/>
    <w:semiHidden/>
    <w:unhideWhenUsed/>
    <w:rsid w:val="00D97933"/>
    <w:pPr>
      <w:spacing w:after="0"/>
    </w:pPr>
    <w:rPr>
      <w:rFonts w:ascii="Microsoft YaHei UI" w:eastAsia="Microsoft YaHei UI"/>
      <w:sz w:val="18"/>
      <w:szCs w:val="18"/>
    </w:rPr>
  </w:style>
  <w:style w:type="character" w:customStyle="1" w:styleId="Char6">
    <w:name w:val="批注框文本 Char"/>
    <w:basedOn w:val="a1"/>
    <w:link w:val="affb"/>
    <w:uiPriority w:val="99"/>
    <w:semiHidden/>
    <w:rsid w:val="00D97933"/>
    <w:rPr>
      <w:rFonts w:ascii="Microsoft YaHei UI" w:eastAsia="Microsoft YaHei UI" w:hAnsi="Times New Roman"/>
      <w:sz w:val="18"/>
      <w:szCs w:val="18"/>
    </w:rPr>
  </w:style>
  <w:style w:type="character" w:customStyle="1" w:styleId="Char1">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f4"/>
    <w:uiPriority w:val="34"/>
    <w:qFormat/>
    <w:locked/>
    <w:rsid w:val="005E565A"/>
    <w:rPr>
      <w:rFonts w:ascii="Times New Roman" w:eastAsia="宋体"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357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31"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 Id="rId30"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1203</Words>
  <Characters>6862</Characters>
  <Application>Microsoft Office Word</Application>
  <DocSecurity>0</DocSecurity>
  <Lines>57</Lines>
  <Paragraphs>16</Paragraphs>
  <ScaleCrop>false</ScaleCrop>
  <Company/>
  <LinksUpToDate>false</LinksUpToDate>
  <CharactersWithSpaces>8049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 Rq</dc:creator>
  <cp:keywords/>
  <dc:description/>
  <cp:lastModifiedBy>zhoulei</cp:lastModifiedBy>
  <cp:revision>6</cp:revision>
  <dcterms:created xsi:type="dcterms:W3CDTF">2023-08-02T10:05:00Z</dcterms:created>
  <dcterms:modified xsi:type="dcterms:W3CDTF">2023-08-04T07:48:00Z</dcterms:modified>
</cp:coreProperties>
</file>